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100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14"/>
      </w:tblGrid>
      <w:tr w:rsidR="00217B6D" w14:paraId="68DFF573" w14:textId="77777777" w:rsidTr="00217B6D">
        <w:tc>
          <w:tcPr>
            <w:tcW w:w="5240" w:type="dxa"/>
          </w:tcPr>
          <w:p w14:paraId="3F892C08" w14:textId="5E8CD2AC" w:rsidR="00217B6D" w:rsidRDefault="00217B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Дубенс</w:t>
            </w:r>
            <w:proofErr w:type="spellEnd"/>
            <w:r w:rsidR="00143D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ь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ліцей №2</w:t>
            </w:r>
          </w:p>
          <w:p w14:paraId="0C6AF8CA" w14:textId="77777777" w:rsidR="00217B6D" w:rsidRDefault="00217B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D7149A" w14:textId="77777777" w:rsidR="00217B6D" w:rsidRDefault="00217B6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1C3E5321" w14:textId="77777777" w:rsidR="00217B6D" w:rsidRDefault="00217B6D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ЗАТВЕРДЖУЮ </w:t>
            </w:r>
          </w:p>
          <w:p w14:paraId="1E07E425" w14:textId="77777777" w:rsidR="00217B6D" w:rsidRDefault="00217B6D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2FC81A09" w14:textId="77777777" w:rsidR="00217B6D" w:rsidRDefault="00217B6D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Любов  ГОЛОВКО/</w:t>
            </w:r>
          </w:p>
          <w:p w14:paraId="2A9BA6C2" w14:textId="77777777" w:rsidR="00217B6D" w:rsidRDefault="00217B6D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31.01.2022</w:t>
            </w:r>
          </w:p>
          <w:p w14:paraId="30593200" w14:textId="77777777" w:rsidR="00217B6D" w:rsidRDefault="00217B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000005" w14:textId="77777777" w:rsidR="00424ECB" w:rsidRDefault="00424E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6" w14:textId="545637C0" w:rsidR="00424ECB" w:rsidRPr="004B3295" w:rsidRDefault="00217B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 xml:space="preserve">Посадова інструкція № </w:t>
      </w:r>
      <w:r w:rsidR="004B3295">
        <w:rPr>
          <w:b/>
          <w:color w:val="000000"/>
          <w:sz w:val="24"/>
          <w:szCs w:val="24"/>
          <w:lang w:val="ru-RU"/>
        </w:rPr>
        <w:t>13</w:t>
      </w:r>
      <w:bookmarkStart w:id="0" w:name="_GoBack"/>
      <w:bookmarkEnd w:id="0"/>
    </w:p>
    <w:p w14:paraId="00000007" w14:textId="77777777" w:rsidR="00424ECB" w:rsidRDefault="00217B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Секретар (код КП 4115 )</w:t>
      </w:r>
    </w:p>
    <w:p w14:paraId="00000008" w14:textId="77777777" w:rsidR="00424ECB" w:rsidRDefault="00424EC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9" w14:textId="77777777" w:rsidR="00424ECB" w:rsidRDefault="00217B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Загальні положення</w:t>
      </w:r>
    </w:p>
    <w:p w14:paraId="0000000A" w14:textId="77777777" w:rsidR="00424ECB" w:rsidRDefault="00217B6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Посада секретаря належить до посад господарсько-</w:t>
      </w:r>
      <w:proofErr w:type="spellStart"/>
      <w:r>
        <w:rPr>
          <w:color w:val="000000"/>
          <w:sz w:val="24"/>
          <w:szCs w:val="24"/>
        </w:rPr>
        <w:t>обслуговувального</w:t>
      </w:r>
      <w:proofErr w:type="spellEnd"/>
      <w:r>
        <w:rPr>
          <w:color w:val="000000"/>
          <w:sz w:val="24"/>
          <w:szCs w:val="24"/>
        </w:rPr>
        <w:t xml:space="preserve"> персоналу.</w:t>
      </w:r>
    </w:p>
    <w:p w14:paraId="0000000B" w14:textId="3EA17CBB" w:rsidR="00424ECB" w:rsidRDefault="00217B6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Секретаря призначає на посаду та звільняє з неї наказом директор Ліцею № 2 Дубенської  міської ради (далі – директор ліцею) з дотриманням вимог чинних нормативно-правових актів про працю.</w:t>
      </w:r>
    </w:p>
    <w:p w14:paraId="0000000C" w14:textId="77777777" w:rsidR="00424ECB" w:rsidRDefault="00217B6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Основні функції секретаря – забезпечує та обслуговує роботу директора та його заступників.</w:t>
      </w:r>
    </w:p>
    <w:p w14:paraId="0000000D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Секретар підпорядковується директору ліцею.</w:t>
      </w:r>
    </w:p>
    <w:p w14:paraId="0000000E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  <w:sz w:val="24"/>
          <w:szCs w:val="24"/>
        </w:rPr>
        <w:t>У разі відпустки, тимчасової непрацездатності, відсутності на роботі з інших поважних причин посадові обов’язки секретаря виконує інший працівник закладу освіти відповідно до наказу директора.</w:t>
      </w:r>
    </w:p>
    <w:p w14:paraId="0000000F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У своїй діяльності секретар керується Конституцією України; законами України, указами Президента України, постановами Кабінету Міністрів України, наказами й іншими нормативно-правовими актами центральних та місцевих органів виконавчої влади, органів місцевого самоврядування та підпорядкованих їм органів управління освітою; правилами і нормами охорони праці, цивільного захисту, пожежної безпеки; статутом і правилами внутрішнього розпорядку закладу освіти, наказами директора, цією посадовою інструкцією.</w:t>
      </w:r>
    </w:p>
    <w:p w14:paraId="00000010" w14:textId="77777777" w:rsidR="00424ECB" w:rsidRDefault="00424EC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color w:val="000000"/>
          <w:sz w:val="24"/>
          <w:szCs w:val="24"/>
        </w:rPr>
      </w:pPr>
    </w:p>
    <w:p w14:paraId="00000011" w14:textId="77777777" w:rsidR="00424ECB" w:rsidRDefault="00217B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Завдання та обов’язки</w:t>
      </w:r>
    </w:p>
    <w:p w14:paraId="00000012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Виконує роботу щодо організаційно-технічного забезпечення діяльності директора та його заступників.</w:t>
      </w:r>
    </w:p>
    <w:p w14:paraId="00000013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Веде діловодство в закладі освіти, зокрема журнали вхідних та вихідних документів, книгу видачі довідок, книгу обліку руху учнів тощо.</w:t>
      </w:r>
    </w:p>
    <w:p w14:paraId="00000014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Приймає кореспонденцію, що надходить до закладу освіти, систематизує і передає її згідно з вказівками директора виконавцям для використання в роботі або підготовки відповідей.</w:t>
      </w:r>
    </w:p>
    <w:p w14:paraId="00000015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Приймає телефонограми, факси, повідомлення електронної пошти і доводить їх зміст до відома директора.</w:t>
      </w:r>
    </w:p>
    <w:p w14:paraId="00000016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Відправляє кореспонденцію.</w:t>
      </w:r>
    </w:p>
    <w:p w14:paraId="00000017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Забезпечує збереження особових справ учнів і у встановлені строки здає їх до архіву.</w:t>
      </w:r>
    </w:p>
    <w:p w14:paraId="00000018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Організовує телефонні переговори директора.</w:t>
      </w:r>
    </w:p>
    <w:p w14:paraId="00000019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Здійснює роботу щодо підготовки засідань і нарад, які проводить директор: готує необхідні матеріали; повідомляє учасників про час, місце, порядок денний засідання чи наради. За дорученням директора навчального закладу веде і оформляє протоколи засідань і нарад.</w:t>
      </w:r>
    </w:p>
    <w:p w14:paraId="0000001A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Контролює виконанням працівниками закладу освіти наказів та доручень директора.</w:t>
      </w:r>
    </w:p>
    <w:p w14:paraId="0000001B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t>За дорученням директора та його заступників друкує листи, запити, інші документи, відповіді на звернення.</w:t>
      </w:r>
    </w:p>
    <w:p w14:paraId="0000001C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t>Приймає документи на підпис директора.</w:t>
      </w:r>
    </w:p>
    <w:p w14:paraId="0000001D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t>Організовує прийом громадян директором та його заступниками; забезпечує оперативність розгляду прохань і пропозицій працівників закладу освіти.</w:t>
      </w:r>
    </w:p>
    <w:p w14:paraId="0000001E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lastRenderedPageBreak/>
        <w:t>Готує документи для тиражування.</w:t>
      </w:r>
    </w:p>
    <w:p w14:paraId="0000001F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t>Здійснює документальне забезпечення кадрової роботи, веде і зберігає у встановленому порядку книгу обліку трудових книжок.</w:t>
      </w:r>
    </w:p>
    <w:p w14:paraId="00000020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t>Виконує окремі службові доручення директора.</w:t>
      </w:r>
    </w:p>
    <w:p w14:paraId="00000021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t>Створює сприятливі умови для ефективної роботи директора, зокрема з</w:t>
      </w:r>
      <w:r>
        <w:rPr>
          <w:color w:val="000000"/>
          <w:sz w:val="24"/>
          <w:szCs w:val="24"/>
          <w:highlight w:val="white"/>
        </w:rPr>
        <w:t>абезпечує робоче місце необхідною організаційною технікою, канцелярським приладдям.</w:t>
      </w:r>
    </w:p>
    <w:p w14:paraId="00000022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Проходить навчання і перевірку знань з питань охорони праці та безпеки життєдіяльності раз на три роки.</w:t>
      </w:r>
    </w:p>
    <w:p w14:paraId="00000023" w14:textId="77777777" w:rsidR="00424ECB" w:rsidRDefault="00424EC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color w:val="000000"/>
          <w:sz w:val="24"/>
          <w:szCs w:val="24"/>
        </w:rPr>
      </w:pPr>
    </w:p>
    <w:p w14:paraId="00000024" w14:textId="77777777" w:rsidR="00424ECB" w:rsidRDefault="00217B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Права</w:t>
      </w:r>
    </w:p>
    <w:p w14:paraId="00000025" w14:textId="77777777" w:rsidR="00424ECB" w:rsidRDefault="00217B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 має право:</w:t>
      </w:r>
    </w:p>
    <w:p w14:paraId="00000026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Подавати на розгляд керівництва закладу освіти пропозиції щодо вдосконалення діловодства та документообігу в закладі освіти.</w:t>
      </w:r>
    </w:p>
    <w:p w14:paraId="00000027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Брати участь у роботі органів громадського самоврядування закладу освіти.</w:t>
      </w:r>
    </w:p>
    <w:p w14:paraId="00000028" w14:textId="77777777" w:rsidR="00424ECB" w:rsidRDefault="00217B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jc w:val="both"/>
      </w:pPr>
      <w:r>
        <w:rPr>
          <w:color w:val="000000"/>
          <w:sz w:val="24"/>
          <w:szCs w:val="24"/>
        </w:rPr>
        <w:t>Ознайомлюватися з документами, що містять оцінку його роботи, надавати щодо них роз’яснення.</w:t>
      </w:r>
    </w:p>
    <w:p w14:paraId="00000029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Отримувати від керівництва та інших працівників закладу освіти підтримку у виконанні посадових обов’язків і реалізації прав, що передбачені цією посадовою інструкцією</w:t>
      </w:r>
    </w:p>
    <w:p w14:paraId="0000002A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Захищати свою професійну честь та гідність.</w:t>
      </w:r>
    </w:p>
    <w:p w14:paraId="0000002B" w14:textId="77777777" w:rsidR="00424ECB" w:rsidRDefault="00424EC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C" w14:textId="77777777" w:rsidR="00424ECB" w:rsidRDefault="00217B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Відповідальність</w:t>
      </w:r>
    </w:p>
    <w:p w14:paraId="0000002D" w14:textId="77777777" w:rsidR="00424ECB" w:rsidRDefault="00217B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 несе відповідальність за:</w:t>
      </w:r>
    </w:p>
    <w:p w14:paraId="0000002E" w14:textId="77777777" w:rsidR="00424ECB" w:rsidRDefault="00217B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  <w:sz w:val="24"/>
          <w:szCs w:val="24"/>
        </w:rPr>
        <w:t>Неякісне виконання або невиконання посадових обов’язків, що передбачені цією посадовою інструкцією.</w:t>
      </w:r>
    </w:p>
    <w:p w14:paraId="0000002F" w14:textId="77777777" w:rsidR="00424ECB" w:rsidRDefault="00217B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  <w:sz w:val="24"/>
          <w:szCs w:val="24"/>
        </w:rPr>
        <w:t>Порушення статуту та правил внутрішнього розпорядку закладу освіти</w:t>
      </w:r>
    </w:p>
    <w:p w14:paraId="00000030" w14:textId="77777777" w:rsidR="00424ECB" w:rsidRDefault="00217B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  <w:sz w:val="24"/>
          <w:szCs w:val="24"/>
        </w:rPr>
        <w:t>Заподіяння матеріальної шкоди закладу освіти.</w:t>
      </w:r>
    </w:p>
    <w:p w14:paraId="00000031" w14:textId="77777777" w:rsidR="00424ECB" w:rsidRDefault="00217B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  <w:sz w:val="24"/>
          <w:szCs w:val="24"/>
        </w:rPr>
        <w:t>Порушення правил і норм охорони праці та безпеки життєдіяльності, цивільного захисту, пожежної безпеки, передбачених відповідними правилами та інструкціями.</w:t>
      </w:r>
    </w:p>
    <w:p w14:paraId="00000032" w14:textId="77777777" w:rsidR="00424ECB" w:rsidRDefault="00424EC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color w:val="000000"/>
          <w:sz w:val="24"/>
          <w:szCs w:val="24"/>
        </w:rPr>
      </w:pPr>
    </w:p>
    <w:p w14:paraId="00000033" w14:textId="77777777" w:rsidR="00424ECB" w:rsidRDefault="00217B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Повинен знати</w:t>
      </w:r>
    </w:p>
    <w:p w14:paraId="00000034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Закони України «Про освіту», «Про загальну середню освіту», інші чинні нормативно-правові акти в галузі освіти та діловодства.</w:t>
      </w:r>
    </w:p>
    <w:p w14:paraId="00000035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Структуру закладу освіти, його керівників.</w:t>
      </w:r>
    </w:p>
    <w:p w14:paraId="00000036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Правила експлуатації персональних комп’ютерів, диктофонів, магнітофонів.</w:t>
      </w:r>
    </w:p>
    <w:p w14:paraId="00000037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Правила користування оргтехнікою.</w:t>
      </w:r>
    </w:p>
    <w:p w14:paraId="00000038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Правила організації діловодства та архівного зберігання документів, Інструкцію з діловодства у закладах загальної середньої освіти.</w:t>
      </w:r>
    </w:p>
    <w:p w14:paraId="00000039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Уніфіковані форми організаційно-розпорядчої документації.</w:t>
      </w:r>
    </w:p>
    <w:p w14:paraId="0000003A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Правила внутрішнього розпорядку закладу освіти.</w:t>
      </w:r>
    </w:p>
    <w:p w14:paraId="0000003B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Правила і норми охорони праці, цивільного захисту та пожежної безпеки.</w:t>
      </w:r>
    </w:p>
    <w:p w14:paraId="0000003C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</w:pPr>
      <w:r>
        <w:rPr>
          <w:color w:val="000000"/>
          <w:sz w:val="24"/>
          <w:szCs w:val="24"/>
        </w:rPr>
        <w:t>Державну мову в обсязі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>відповідно до законодавства про мови в Україні.</w:t>
      </w:r>
    </w:p>
    <w:p w14:paraId="0000003D" w14:textId="77777777" w:rsidR="00424ECB" w:rsidRDefault="00424EC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E" w14:textId="77777777" w:rsidR="00424ECB" w:rsidRDefault="00217B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Кваліфікаційні вимоги</w:t>
      </w:r>
    </w:p>
    <w:p w14:paraId="0000003F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Повна загальна середня освіта і спеціальна підготовка або відповідна професійна освіта без вимог до стажу роботи.</w:t>
      </w:r>
    </w:p>
    <w:p w14:paraId="00000040" w14:textId="77777777" w:rsidR="00424ECB" w:rsidRDefault="00424E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1" w14:textId="77777777" w:rsidR="00424ECB" w:rsidRDefault="00217B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Взаємовідносини (зв’язки) за професією</w:t>
      </w:r>
    </w:p>
    <w:p w14:paraId="00000042" w14:textId="77777777" w:rsidR="00424ECB" w:rsidRDefault="00217B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 взаємодіє із:</w:t>
      </w:r>
    </w:p>
    <w:p w14:paraId="00000043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Директором закладу освіти та його заступниками.</w:t>
      </w:r>
    </w:p>
    <w:p w14:paraId="00000044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Працівниками закладу освіти.</w:t>
      </w:r>
    </w:p>
    <w:p w14:paraId="00000045" w14:textId="77777777" w:rsidR="00424ECB" w:rsidRDefault="00217B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Учнями закладу освіти, їхніми батьками або законними представниками.</w:t>
      </w:r>
    </w:p>
    <w:p w14:paraId="00000046" w14:textId="77777777" w:rsidR="00424ECB" w:rsidRDefault="00424ECB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</w:p>
    <w:p w14:paraId="00000047" w14:textId="543AD6DE" w:rsidR="00424ECB" w:rsidRDefault="00217B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Заступник директора з навчально-виховної роботи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48" w14:textId="77777777" w:rsidR="00424ECB" w:rsidRDefault="00424E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9" w14:textId="77777777" w:rsidR="00424ECB" w:rsidRDefault="00217B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 інструкцією ознайомлений: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4A" w14:textId="77777777" w:rsidR="00424ECB" w:rsidRDefault="00424ECB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</w:p>
    <w:sectPr w:rsidR="00424EC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BFB"/>
    <w:multiLevelType w:val="multilevel"/>
    <w:tmpl w:val="7C0C4F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57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30" w:hanging="51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1" w15:restartNumberingAfterBreak="0">
    <w:nsid w:val="2144652B"/>
    <w:multiLevelType w:val="multilevel"/>
    <w:tmpl w:val="DFE4C0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705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30" w:hanging="51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CB"/>
    <w:rsid w:val="00143D1A"/>
    <w:rsid w:val="00217B6D"/>
    <w:rsid w:val="00424ECB"/>
    <w:rsid w:val="004B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399B"/>
  <w15:docId w15:val="{94450179-86BD-4B65-8760-8966F4F7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Сетка таблицы1"/>
    <w:basedOn w:val="a1"/>
    <w:uiPriority w:val="39"/>
    <w:rsid w:val="00217B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2022-01-30T22:12:00Z</dcterms:created>
  <dcterms:modified xsi:type="dcterms:W3CDTF">2022-02-07T13:42:00Z</dcterms:modified>
</cp:coreProperties>
</file>