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715A52" w:rsidRPr="00B85B27" w14:paraId="3728ECC4" w14:textId="77777777" w:rsidTr="00DA5D84">
        <w:tc>
          <w:tcPr>
            <w:tcW w:w="5240" w:type="dxa"/>
          </w:tcPr>
          <w:p w14:paraId="51EC9313" w14:textId="72315F23" w:rsidR="00715A52" w:rsidRDefault="00715A52" w:rsidP="00715A52">
            <w:pPr>
              <w:rPr>
                <w:rFonts w:eastAsia="Calibri" w:cs="Times New Roman"/>
                <w:b/>
                <w:sz w:val="24"/>
                <w:szCs w:val="24"/>
                <w:lang w:val="uk-UA"/>
              </w:rPr>
            </w:pPr>
            <w:r>
              <w:rPr>
                <w:rFonts w:eastAsia="Calibri" w:cs="Times New Roman"/>
                <w:b/>
                <w:sz w:val="24"/>
                <w:szCs w:val="24"/>
                <w:lang w:val="uk-UA"/>
              </w:rPr>
              <w:t>Дубенс</w:t>
            </w:r>
            <w:r w:rsidR="00724083">
              <w:rPr>
                <w:rFonts w:eastAsia="Calibri" w:cs="Times New Roman"/>
                <w:b/>
                <w:sz w:val="24"/>
                <w:szCs w:val="24"/>
                <w:lang w:val="uk-UA"/>
              </w:rPr>
              <w:t>ь</w:t>
            </w:r>
            <w:r>
              <w:rPr>
                <w:rFonts w:eastAsia="Calibri" w:cs="Times New Roman"/>
                <w:b/>
                <w:sz w:val="24"/>
                <w:szCs w:val="24"/>
                <w:lang w:val="uk-UA"/>
              </w:rPr>
              <w:t>кий ліцей №2</w:t>
            </w:r>
          </w:p>
          <w:p w14:paraId="7BD3129F" w14:textId="77777777" w:rsidR="00715A52" w:rsidRDefault="00715A52" w:rsidP="00715A52">
            <w:pPr>
              <w:rPr>
                <w:rFonts w:eastAsia="Calibri" w:cs="Times New Roman"/>
                <w:b/>
                <w:sz w:val="24"/>
                <w:szCs w:val="24"/>
                <w:lang w:val="uk-UA"/>
              </w:rPr>
            </w:pPr>
          </w:p>
          <w:p w14:paraId="6BF0F217" w14:textId="77777777" w:rsidR="00715A52" w:rsidRPr="00B85B27" w:rsidRDefault="00715A52" w:rsidP="00715A52">
            <w:pPr>
              <w:rPr>
                <w:rFonts w:eastAsia="Calibri" w:cs="Times New Roman"/>
                <w:i/>
                <w:sz w:val="24"/>
                <w:szCs w:val="24"/>
                <w:lang w:val="uk-UA"/>
              </w:rPr>
            </w:pPr>
          </w:p>
        </w:tc>
        <w:tc>
          <w:tcPr>
            <w:tcW w:w="4814" w:type="dxa"/>
          </w:tcPr>
          <w:p w14:paraId="6B7E4BFB" w14:textId="77777777" w:rsidR="00715A52" w:rsidRDefault="00715A52" w:rsidP="00715A52">
            <w:pPr>
              <w:ind w:left="471"/>
              <w:jc w:val="both"/>
              <w:rPr>
                <w:rFonts w:eastAsia="Calibri" w:cs="Times New Roman"/>
                <w:b/>
                <w:sz w:val="24"/>
                <w:szCs w:val="24"/>
                <w:lang w:val="uk-UA"/>
              </w:rPr>
            </w:pPr>
            <w:r>
              <w:rPr>
                <w:rFonts w:eastAsia="Calibri" w:cs="Times New Roman"/>
                <w:b/>
                <w:sz w:val="24"/>
                <w:szCs w:val="24"/>
                <w:lang w:val="uk-UA"/>
              </w:rPr>
              <w:t xml:space="preserve">ЗАТВЕРДЖУЮ </w:t>
            </w:r>
          </w:p>
          <w:p w14:paraId="6735BD83" w14:textId="77777777" w:rsidR="00715A52" w:rsidRDefault="00715A52" w:rsidP="00715A52">
            <w:pPr>
              <w:ind w:left="471"/>
              <w:jc w:val="both"/>
              <w:rPr>
                <w:rFonts w:eastAsia="Calibri" w:cs="Times New Roman"/>
                <w:b/>
                <w:sz w:val="24"/>
                <w:szCs w:val="24"/>
                <w:lang w:val="uk-UA"/>
              </w:rPr>
            </w:pPr>
            <w:r>
              <w:rPr>
                <w:rFonts w:eastAsia="Calibri" w:cs="Times New Roman"/>
                <w:b/>
                <w:sz w:val="24"/>
                <w:szCs w:val="24"/>
                <w:lang w:val="uk-UA"/>
              </w:rPr>
              <w:t xml:space="preserve">Директор </w:t>
            </w:r>
          </w:p>
          <w:p w14:paraId="13B448FF" w14:textId="77777777" w:rsidR="00715A52" w:rsidRDefault="00715A52" w:rsidP="00715A52">
            <w:pPr>
              <w:ind w:left="471"/>
              <w:jc w:val="both"/>
              <w:rPr>
                <w:rFonts w:eastAsia="Calibri" w:cs="Times New Roman"/>
                <w:b/>
                <w:sz w:val="24"/>
                <w:szCs w:val="24"/>
                <w:lang w:val="uk-UA"/>
              </w:rPr>
            </w:pPr>
            <w:r>
              <w:rPr>
                <w:rFonts w:eastAsia="Calibri" w:cs="Times New Roman"/>
                <w:b/>
                <w:sz w:val="24"/>
                <w:szCs w:val="24"/>
                <w:lang w:val="uk-UA"/>
              </w:rPr>
              <w:t xml:space="preserve">__________ </w:t>
            </w:r>
            <w:r>
              <w:rPr>
                <w:rFonts w:eastAsia="Calibri" w:cs="Times New Roman"/>
                <w:b/>
                <w:i/>
                <w:sz w:val="24"/>
                <w:szCs w:val="24"/>
                <w:lang w:val="uk-UA"/>
              </w:rPr>
              <w:t>/</w:t>
            </w:r>
            <w:r>
              <w:rPr>
                <w:rFonts w:eastAsia="Calibri" w:cs="Times New Roman"/>
                <w:b/>
                <w:sz w:val="24"/>
                <w:szCs w:val="24"/>
                <w:lang w:val="uk-UA"/>
              </w:rPr>
              <w:t>Любов  ГОЛОВКО/</w:t>
            </w:r>
          </w:p>
          <w:p w14:paraId="06612287" w14:textId="77777777" w:rsidR="00715A52" w:rsidRDefault="00715A52" w:rsidP="00715A52">
            <w:pPr>
              <w:ind w:left="471"/>
              <w:jc w:val="both"/>
              <w:rPr>
                <w:rFonts w:eastAsia="Calibri" w:cs="Times New Roman"/>
                <w:b/>
                <w:sz w:val="24"/>
                <w:szCs w:val="24"/>
                <w:lang w:val="uk-UA"/>
              </w:rPr>
            </w:pPr>
            <w:r>
              <w:rPr>
                <w:rFonts w:eastAsia="Calibri" w:cs="Times New Roman"/>
                <w:b/>
                <w:sz w:val="24"/>
                <w:szCs w:val="24"/>
                <w:lang w:val="uk-UA"/>
              </w:rPr>
              <w:t>31.01.2022</w:t>
            </w:r>
          </w:p>
          <w:p w14:paraId="2C0E2EDF" w14:textId="77777777" w:rsidR="00715A52" w:rsidRPr="00B85B27" w:rsidRDefault="00715A52" w:rsidP="00715A52">
            <w:pPr>
              <w:jc w:val="both"/>
              <w:rPr>
                <w:rFonts w:eastAsia="Calibri" w:cs="Times New Roman"/>
                <w:sz w:val="24"/>
                <w:szCs w:val="24"/>
                <w:lang w:val="uk-UA"/>
              </w:rPr>
            </w:pPr>
          </w:p>
        </w:tc>
      </w:tr>
    </w:tbl>
    <w:p w14:paraId="380FE72E" w14:textId="0BC888AE" w:rsidR="00B85B27" w:rsidRPr="00B85B27" w:rsidRDefault="00724083" w:rsidP="00B85B27">
      <w:pPr>
        <w:spacing w:after="0"/>
        <w:jc w:val="center"/>
        <w:rPr>
          <w:rFonts w:eastAsia="Calibri" w:cs="Times New Roman"/>
          <w:sz w:val="24"/>
          <w:szCs w:val="24"/>
          <w:lang w:val="uk-UA"/>
        </w:rPr>
      </w:pPr>
      <w:r>
        <w:rPr>
          <w:rFonts w:eastAsia="Calibri" w:cs="Times New Roman"/>
          <w:b/>
          <w:sz w:val="24"/>
          <w:szCs w:val="24"/>
          <w:lang w:val="uk-UA"/>
        </w:rPr>
        <w:t>ПОСАДОВА ІНСТРУКЦІЯ № 24</w:t>
      </w:r>
      <w:bookmarkStart w:id="0" w:name="_GoBack"/>
      <w:bookmarkEnd w:id="0"/>
    </w:p>
    <w:p w14:paraId="7B978BBC" w14:textId="13790208" w:rsidR="00B85B27" w:rsidRPr="00B85B27" w:rsidRDefault="00B85B27" w:rsidP="00B85B27">
      <w:pPr>
        <w:spacing w:after="0"/>
        <w:jc w:val="center"/>
        <w:rPr>
          <w:rFonts w:eastAsia="Calibri" w:cs="Times New Roman"/>
          <w:b/>
          <w:sz w:val="24"/>
          <w:szCs w:val="24"/>
          <w:lang w:val="uk-UA"/>
        </w:rPr>
      </w:pPr>
      <w:r w:rsidRPr="00B85B27">
        <w:rPr>
          <w:rFonts w:eastAsia="Calibri" w:cs="Times New Roman"/>
          <w:b/>
          <w:sz w:val="24"/>
          <w:szCs w:val="24"/>
          <w:lang w:val="uk-UA"/>
        </w:rPr>
        <w:t>вчителя закладу загальної середньої освіти кваліфікаційної категорії «</w:t>
      </w:r>
      <w:r w:rsidRPr="00B85B27">
        <w:rPr>
          <w:rFonts w:eastAsia="Calibri" w:cs="Times New Roman"/>
          <w:b/>
          <w:i/>
          <w:iCs/>
          <w:sz w:val="24"/>
          <w:szCs w:val="24"/>
          <w:lang w:val="uk-UA"/>
        </w:rPr>
        <w:t>спеціаліст</w:t>
      </w:r>
      <w:r w:rsidRPr="00B85B27">
        <w:rPr>
          <w:rFonts w:eastAsia="Calibri" w:cs="Times New Roman"/>
          <w:b/>
          <w:sz w:val="24"/>
          <w:szCs w:val="24"/>
          <w:lang w:val="uk-UA"/>
        </w:rPr>
        <w:t>»</w:t>
      </w:r>
    </w:p>
    <w:p w14:paraId="7FD8A74D" w14:textId="765C5185" w:rsidR="00B85B27" w:rsidRPr="00B85B27" w:rsidRDefault="00B85B27" w:rsidP="00B85B27">
      <w:pPr>
        <w:spacing w:after="0"/>
        <w:jc w:val="center"/>
        <w:rPr>
          <w:rFonts w:eastAsia="Calibri" w:cs="Times New Roman"/>
          <w:b/>
          <w:sz w:val="24"/>
          <w:szCs w:val="24"/>
          <w:lang w:val="uk-UA"/>
        </w:rPr>
      </w:pPr>
      <w:r w:rsidRPr="00B85B27">
        <w:rPr>
          <w:rFonts w:eastAsia="Calibri" w:cs="Times New Roman"/>
          <w:b/>
          <w:sz w:val="24"/>
          <w:szCs w:val="24"/>
          <w:lang w:val="uk-UA"/>
        </w:rPr>
        <w:t>(код КП 23</w:t>
      </w:r>
      <w:r>
        <w:rPr>
          <w:rFonts w:eastAsia="Calibri" w:cs="Times New Roman"/>
          <w:b/>
          <w:sz w:val="24"/>
          <w:szCs w:val="24"/>
          <w:lang w:val="uk-UA"/>
        </w:rPr>
        <w:t>20</w:t>
      </w:r>
      <w:r w:rsidRPr="00B85B27">
        <w:rPr>
          <w:rFonts w:eastAsia="Calibri" w:cs="Times New Roman"/>
          <w:b/>
          <w:sz w:val="24"/>
          <w:szCs w:val="24"/>
          <w:lang w:val="uk-UA"/>
        </w:rPr>
        <w:t>)</w:t>
      </w:r>
    </w:p>
    <w:p w14:paraId="3597267D" w14:textId="77777777" w:rsidR="00B85B27" w:rsidRPr="00B85B27" w:rsidRDefault="00B85B27" w:rsidP="00B85B27">
      <w:pPr>
        <w:spacing w:after="0"/>
        <w:jc w:val="center"/>
        <w:rPr>
          <w:rFonts w:eastAsia="Calibri" w:cs="Times New Roman"/>
          <w:sz w:val="24"/>
          <w:szCs w:val="24"/>
          <w:lang w:val="uk-UA"/>
        </w:rPr>
      </w:pPr>
    </w:p>
    <w:p w14:paraId="02AC6A72" w14:textId="77777777" w:rsidR="00B85B27" w:rsidRPr="00B85B27" w:rsidRDefault="00B85B27" w:rsidP="00B85B27">
      <w:pPr>
        <w:spacing w:after="0"/>
        <w:jc w:val="center"/>
        <w:rPr>
          <w:rFonts w:eastAsia="Calibri" w:cs="Times New Roman"/>
          <w:b/>
          <w:sz w:val="24"/>
          <w:szCs w:val="24"/>
          <w:lang w:val="uk-UA"/>
        </w:rPr>
      </w:pPr>
      <w:r w:rsidRPr="00B85B27">
        <w:rPr>
          <w:rFonts w:eastAsia="Calibri" w:cs="Times New Roman"/>
          <w:b/>
          <w:sz w:val="24"/>
          <w:szCs w:val="24"/>
          <w:lang w:val="uk-UA"/>
        </w:rPr>
        <w:t>І. ЗАГАЛЬНІ ПОЛОЖЕННЯ</w:t>
      </w:r>
    </w:p>
    <w:p w14:paraId="2B7C5382" w14:textId="6E4C24E6"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 xml:space="preserve">1.1. Посада </w:t>
      </w:r>
      <w:r w:rsidR="00B10BD9" w:rsidRPr="009C5E2D">
        <w:rPr>
          <w:rFonts w:eastAsia="Calibri" w:cs="Times New Roman"/>
          <w:i/>
          <w:iCs/>
          <w:sz w:val="24"/>
          <w:szCs w:val="24"/>
          <w:lang w:val="uk-UA"/>
        </w:rPr>
        <w:t xml:space="preserve">вчителя </w:t>
      </w:r>
      <w:r w:rsidR="00B10BD9" w:rsidRPr="008B254A">
        <w:rPr>
          <w:rFonts w:eastAsia="Calibri" w:cs="Times New Roman"/>
          <w:i/>
          <w:iCs/>
          <w:sz w:val="24"/>
          <w:szCs w:val="24"/>
          <w:lang w:val="uk-UA"/>
        </w:rPr>
        <w:t>закладу загальної середньої освіти</w:t>
      </w:r>
      <w:r w:rsidR="00B10BD9">
        <w:rPr>
          <w:rFonts w:eastAsia="Calibri" w:cs="Times New Roman"/>
          <w:sz w:val="24"/>
          <w:szCs w:val="24"/>
          <w:lang w:val="uk-UA"/>
        </w:rPr>
        <w:t xml:space="preserve"> </w:t>
      </w:r>
      <w:r w:rsidR="00F214A3">
        <w:rPr>
          <w:rFonts w:eastAsia="Calibri" w:cs="Times New Roman"/>
          <w:sz w:val="24"/>
          <w:szCs w:val="24"/>
          <w:lang w:val="uk-UA"/>
        </w:rPr>
        <w:t xml:space="preserve">(далі – учитель) </w:t>
      </w:r>
      <w:r w:rsidRPr="00B85B27">
        <w:rPr>
          <w:rFonts w:eastAsia="Calibri" w:cs="Times New Roman"/>
          <w:sz w:val="24"/>
          <w:szCs w:val="24"/>
          <w:lang w:val="uk-UA"/>
        </w:rPr>
        <w:t>належить до посад педагогічних працівників.</w:t>
      </w:r>
    </w:p>
    <w:p w14:paraId="5B9C6FA1"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1.2. Учителя приймає на посаду та звільняє з неї директор закладу з дотриманням вимог чинного освітнього законодавства та законодавства про працю.</w:t>
      </w:r>
    </w:p>
    <w:p w14:paraId="1B73565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Учителі приймаються на роботу за трудовими договорами. Учитель, який досяг пенсійного віку та якому виплачується пенсія за віком, працює на основі трудового договору, що укладається строком від одного до трьох років.</w:t>
      </w:r>
    </w:p>
    <w:p w14:paraId="32C351A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1.3. Посаду вчителя може обіймати особа, яка має педагогічну освіту, вищу освіту та/або професійну кваліфікацію; вільно володіє державною мовою (для громадян України) або володіє державною мовою в обсязі, достатньому для спілкування (для іноземців та осіб без громадянства); моральні якості особи, фізичний і психічний стан її здоров’я дають змогу виконувати професійні обов’язки; яка пройшла обов’язковий профілактичний медичний огляд та інструктажі, навчання та перевірки знань з питань охорони праці та безпеки життєдіяльності.</w:t>
      </w:r>
    </w:p>
    <w:p w14:paraId="0A20EAB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1.4. Педагогічна діяльність передбачає зайнятість учителя у приміщенні, що використовується в освітньому процесі, освітню (навчальну та виховну) діяльність за межами будівлі закладу (зокрема забезпечення дистанційного навчання), методичну, організаційну роботу та іншу педагогічну діяльність, передбачену цією Посадовою інструкцією.</w:t>
      </w:r>
    </w:p>
    <w:p w14:paraId="2BD8F693"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1.5. Робочий час і час відпочинку, інші умови праці, оплата праці визначає законодавство про працю, а також законодавство у сфері освіти. Режим роботи визначають Правила внутрішнього трудового розпорядку, Колективний договір, інші документи закладу.</w:t>
      </w:r>
    </w:p>
    <w:p w14:paraId="3D78308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1.6. Основні функції вчителя – здійснювати освітній процес, забезпечувати його результативність та якість.</w:t>
      </w:r>
    </w:p>
    <w:p w14:paraId="46EB988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1.7. Мета професійної діяльності вчителя полягає в організації навчання та виховання учнів під час здобуття ними початкової освіти завдяки формуванню у них ключових компетентностей і світогляду на основі загальнолюдських і національних цінностей, а також розвитку інтелектуальних, творчих і фізичних здібностей, необхідних для успішної самореалізації та продовження навчання.</w:t>
      </w:r>
    </w:p>
    <w:p w14:paraId="5747E7F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1.8. Учитель безпосередньо підпорядковується директору закладу, а також заступнику директора з навчально-виховної роботи.</w:t>
      </w:r>
    </w:p>
    <w:p w14:paraId="7C9B8011"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1.9. На час відпустки, тимчасової непрацездатності, відсутності на роботі з інших поважних причин обов’язки вчителя виконує інший педагогічний працівник відповідно до наказу директора.</w:t>
      </w:r>
    </w:p>
    <w:p w14:paraId="748CFDFD" w14:textId="39CC6263"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 xml:space="preserve">1.10. У своїй діяльності вчитель керується Конституцією України; Конвенцією про права дитини; Законами України «Про освіту», «Про повну загальну середню освіту» та іншими законами, указами Президента України, постановами Кабінету Міністрів України,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Державного стандарту </w:t>
      </w:r>
      <w:r w:rsidR="00A31930">
        <w:rPr>
          <w:rFonts w:eastAsia="Calibri" w:cs="Times New Roman"/>
          <w:sz w:val="24"/>
          <w:szCs w:val="24"/>
          <w:lang w:val="uk-UA"/>
        </w:rPr>
        <w:t xml:space="preserve">загальної середньої </w:t>
      </w:r>
      <w:r w:rsidRPr="00B85B27">
        <w:rPr>
          <w:rFonts w:eastAsia="Calibri" w:cs="Times New Roman"/>
          <w:sz w:val="24"/>
          <w:szCs w:val="24"/>
          <w:lang w:val="uk-UA"/>
        </w:rPr>
        <w:t>освіти; правилами й нормами з охорони праці та безпеки життєдіяльності, цивільного захисту, пожежної безпеки; Статутом і Правилами внутрішнього розпорядку закладу, наказами директора, цією Посадовою інструкцією.</w:t>
      </w:r>
    </w:p>
    <w:p w14:paraId="5FF8CFD0" w14:textId="77777777" w:rsidR="00B85B27" w:rsidRPr="00B85B27" w:rsidRDefault="00B85B27" w:rsidP="00B85B27">
      <w:pPr>
        <w:spacing w:after="0"/>
        <w:ind w:firstLine="709"/>
        <w:jc w:val="center"/>
        <w:rPr>
          <w:rFonts w:eastAsia="Calibri" w:cs="Times New Roman"/>
          <w:b/>
          <w:sz w:val="24"/>
          <w:szCs w:val="24"/>
          <w:lang w:val="uk-UA"/>
        </w:rPr>
      </w:pPr>
      <w:r w:rsidRPr="00B85B27">
        <w:rPr>
          <w:rFonts w:eastAsia="Calibri" w:cs="Times New Roman"/>
          <w:b/>
          <w:sz w:val="24"/>
          <w:szCs w:val="24"/>
          <w:lang w:val="uk-UA"/>
        </w:rPr>
        <w:lastRenderedPageBreak/>
        <w:t>ІІ. ЗАВДАННЯ ТА ОБОВ’ЯЗКИ</w:t>
      </w:r>
    </w:p>
    <w:p w14:paraId="674956F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 Навчає учнів предметів, визначає предметний зміст і послідовність його опрацювання з урахуванням вимог державного стандарту освіти, типових освітніх програм, Освітньої програми закладу, попередніх результатів навчання учнів, їхніх освітніх потреб.</w:t>
      </w:r>
    </w:p>
    <w:p w14:paraId="039A645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2.2. Добирає доцільні форми, методи та засоби навчання відповідно до мети і завдань.</w:t>
      </w:r>
    </w:p>
    <w:p w14:paraId="5507A42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2.3. Здійснює різні види планування освітнього процесу на різних його етапах залежно від поставленої мети, індивідуальних особливостей учнів, особливостей діяльності закладу.</w:t>
      </w:r>
    </w:p>
    <w:p w14:paraId="2130A05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 Моделює зміст навчання відповідно до обов’язкових результатів навчання учнів. Прогнозує результати освітнього процесу.</w:t>
      </w:r>
    </w:p>
    <w:p w14:paraId="61840A5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2.5. Планує і здійснює освітній процес з урахуванням вікових та інших особливостей учнів (їхніх здібностей, інтересів, потреб, мотивації, можливостей і досвіду), принципів здорового та безпечного способів життя.</w:t>
      </w:r>
    </w:p>
    <w:p w14:paraId="218D7231"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2.6. Застосовує сучасні методики і технології моделювання змісту навчання учнів предметів, особистісно зорієнтованого, компетентнісного та інтегрованого навчання, виховання і розвитку учнів, методи роботи, навчальні матеріали та завдання для розвитку їхньої пізнавальної діяльності.</w:t>
      </w:r>
    </w:p>
    <w:p w14:paraId="4A627953"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2.7. Складає (бере участь у складанні) індивідуальну програму розвитку та/або індивідуальний навчальний план учня (за потреби), сприяє формуванню індивідуальної освітньої траєкторії учнів.</w:t>
      </w:r>
    </w:p>
    <w:p w14:paraId="3ED52F7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2.8. Застосовує механізми реалізації суб’єкт-суб’єктних відносин між вчителем і учнем, підтримує прагнення учнів до саморозвитку, розкриття їхніх здібностей і пізнавальних можливостей.</w:t>
      </w:r>
    </w:p>
    <w:p w14:paraId="138B62B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2.9. Ураховує в освітньому процесі підходи, визначені цілями сталого розвитку.</w:t>
      </w:r>
    </w:p>
    <w:p w14:paraId="6556E8E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2.10. Забезпечує здобуття учнями освіти державною мовою. За потреби забезпечує здобуття учнями освіти з урахуванням особливостей мовного середовища в закладі (мова відповідного корінного народу або національної меншини України).</w:t>
      </w:r>
    </w:p>
    <w:p w14:paraId="52330C9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2.11. Формує в учнів уявлення про навчальний предмет на основі сучасних наукових досягнень, розвиває в них ключові компетентності та уміння, спільні для всіх компетентностей, розуміння природних зв’язків різних процесів, уміння розв’язувати практичні завдання; розвиває в них критичне мислення для розуміння себе, своїх цінностей та потреб, здатності до осмислення власних рішень.</w:t>
      </w:r>
    </w:p>
    <w:p w14:paraId="0B76C8B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2.12. Вживає заходів для зацікавлення учнів навчанням, організовує самостійну освітню діяльність учнів, зокрема дослідницьку. Сприяє розвитку здібностей та обдарувань учнів, формуванню в них загальної культури та навичок здорового способу життя.</w:t>
      </w:r>
    </w:p>
    <w:p w14:paraId="66FDB48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2.13. Формує в учнів уміння аналізувати, обґрунтовувати, доводити власну думку, ставити запитання, висувати власні припущення, розрізняти факти і здогади, узагальнювати інформацію.</w:t>
      </w:r>
    </w:p>
    <w:p w14:paraId="2E032F1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2.14. Формує в учнів ціннісні ставлення у процесі їхнього навчання, виховання й розвитку, навички рефлексії, здатність до взаєморозуміння, міжособистісної взаємодії засобами активної та пасивної комунікації.</w:t>
      </w:r>
    </w:p>
    <w:p w14:paraId="4B31E72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2.15. Використовує основні стратегії роботи з учнями, що сприяють формуванню їхньої позитивної самооцінки.</w:t>
      </w:r>
    </w:p>
    <w:p w14:paraId="547DE20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2.16. Застосовує в обговоренні освітніх, соціальних і життєвих проблем методики усвідомленого та емпатичного слухання, ненасильницької та безконфліктної комунікації; запобігає конфліктам в освітньому процесі.</w:t>
      </w:r>
    </w:p>
    <w:p w14:paraId="7C54904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2.17. Визначає прояви завищеної чи заниженої самооцінки учнів з метою її коригування.</w:t>
      </w:r>
    </w:p>
    <w:p w14:paraId="533042B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2.18. Створює умови формування позитивної самооцінки учнів, мотивації до навчання.</w:t>
      </w:r>
    </w:p>
    <w:p w14:paraId="7D7D678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2.19. Використовує стратегії роботи з учнями, які сприяють розвитку їхньої позитивної самооцінки, я-ідентичності. Формує спільноту учнів, у якій кожен відчуває себе її частиною.</w:t>
      </w:r>
    </w:p>
    <w:p w14:paraId="4EF9DDE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2.20. Використовує стратегії, що заохочують учнів до ефективної взаємодії.</w:t>
      </w:r>
    </w:p>
    <w:p w14:paraId="62C3509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lastRenderedPageBreak/>
        <w:t>2.21. Оцінює навчальні досягнення учнів на засадах компетентнісного підходу відповідно до критеріїв оцінювання, затверджених центральним органом виконавчої влади у сфері освіти і науки. Результати доводить до відома учнів, їхніх батьків або інших законних представників.</w:t>
      </w:r>
    </w:p>
    <w:p w14:paraId="79F8ABD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2.22. Визначає і враховує запити і очікування батьків щодо навчання своїх дітей, участі в освітньому процесі. Залучає батьків до участі в освітньому процесі на засадах партнерства, а також до прийняття рішень, що стосуються навчання, виховання і розвитку учнів.</w:t>
      </w:r>
    </w:p>
    <w:p w14:paraId="53E54D4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2.23. Організовує освітнє середовище з урахуванням правил безпеки життєдіяльності, санітарних правил і норм, протиепідемічних правил.</w:t>
      </w:r>
    </w:p>
    <w:p w14:paraId="1ED214C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2.24. Формує в учнів навички та культуру здорового та безпечного способів життя. Забезпечує дотримання учнями вимог безпеки життєдіяльності, санітарії та гігієни.</w:t>
      </w:r>
    </w:p>
    <w:p w14:paraId="7C73DF6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2.25. Використовує фізичний, інформаційний простори навчальних та інших приміщень закладу як освітній ресурс.</w:t>
      </w:r>
    </w:p>
    <w:p w14:paraId="044F16D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2.26. Використовує інструменти забезпечення інклюзивного навчання в освітньому процесі.</w:t>
      </w:r>
    </w:p>
    <w:p w14:paraId="692CF40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2.27. Застосовує принципи і стратегії універсального дизайну в сфері освіти і розумного пристосування для забезпечення доступності (фізичної, інформаційної тощо) здобуття освіти дітей з особливими освітніми потребами. Здійснює необхідні адаптації / модифікації в освітньому процесі відповідно до особливих освітніх потреб учнів.</w:t>
      </w:r>
    </w:p>
    <w:p w14:paraId="7C9A7EEA"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2.28. Орієнтується в інформаційному просторі, здійснює пошук і критично оцінює достовірність, надійність інформаційних джерел, вплив інформації на свідомість і розвиток учнів, на прийняття рішень.</w:t>
      </w:r>
    </w:p>
    <w:p w14:paraId="4E03D70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2.29. Використовує цифрові пристрої, їх базове програмне забезпечення; працює з операційними системами, онлайн-сервісами, застосунками, файлами, інтернетом.</w:t>
      </w:r>
    </w:p>
    <w:p w14:paraId="045E44A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2.30. Використовує відкриті електронні (цифрові) освітні ресурси педагогічного спрямування для професійного розвитку та обміну педагогічним досвідом, створює та наповнює власне е-портфоліо.</w:t>
      </w:r>
    </w:p>
    <w:p w14:paraId="2F7B705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2.31. Уникає небезпек в інформаційному просторі, забезпечує захист і збереження персональних даних (власних персональних даних, а також персональних даних інших осіб, якщо вчитель використовує у професійній діяльності).</w:t>
      </w:r>
    </w:p>
    <w:p w14:paraId="2D92692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2.32. Модифікує, редагує, комбінує за потреби наявні електронні (цифрові) освітні ресурси; створює за потреби особисто або спільно з іншими особами нові електронні (цифрові) електронні (цифрові) освітні ресурси; впорядковує ресурси і надає до них доступ учасникам освітнього процесу.</w:t>
      </w:r>
    </w:p>
    <w:p w14:paraId="64D85D3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2.33. Використовує безпечне електронне (цифрове) освітнє середовище для організації та управління освітнім процесом (зокрема під час дистанційного навчання), організації групової взаємодії, зворотного зв’язку, спільного створення електронних (цифрових) освітніх ресурсів.</w:t>
      </w:r>
    </w:p>
    <w:p w14:paraId="5B7E2B8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2.34. Використовує способи самозбереження психічного здоров’я, запобігання професійному вигоранню, управління власними емоціями, методики, що зменшують вплив стресогенних чинників на здоров’я учнів.</w:t>
      </w:r>
    </w:p>
    <w:p w14:paraId="1259AF1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2.35. Використовує методики зміцнення здоров’я та запобігання захворюванням, методики і технології організації активного та безпечного дозвілля учнів.</w:t>
      </w:r>
    </w:p>
    <w:p w14:paraId="159FE52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2.36. 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14:paraId="32268EB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2.37. Вживає заходів щодо запобігання та протидії булінгу, різним проявам насильства серед учнів та інших учасників освітнього процесу. Повідомляє керівництво закладу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14:paraId="0C3DC6E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2.38. Здійснює профілактично-просвітницьку роботу з учнями та іншими учасниками освітнього процесу щодо безпеки життєдіяльності, санітарії та гігієни.</w:t>
      </w:r>
    </w:p>
    <w:p w14:paraId="3903EC73"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lastRenderedPageBreak/>
        <w:t>2.39. Вживає заходів щодо збереження життя та здоров’я учнів під час освітнього процесу. Негайно повідомляє керівництво закладу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14:paraId="6692C68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2.40. Надає домедичну допомогу учасникам освітнього процесу (за потреби).</w:t>
      </w:r>
    </w:p>
    <w:p w14:paraId="27D6FF3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2.41. Щороку підвищує кваліфікацію в обсязі не менше 150 годин, з яких не менше 10 відсотків загальної кількості годин обов’язково повинно бути спрямовано на вдосконалення знань, вмінь і практичних навичок у частині роботи з учнями з особливими освітніми потребами. Атестується у черговому та позачерговому порядках.</w:t>
      </w:r>
    </w:p>
    <w:p w14:paraId="7E09901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2.42. Постійно підвищує свій професійний і загальнокультурний рівні, педагогічну майстерність. Аналізує та планує свій професійний розвиток для досягнення його стратегічних і операційних цілей з урахуванням умов педагогічної діяльності, індивідуальних професійних потреб.</w:t>
      </w:r>
    </w:p>
    <w:p w14:paraId="4FEA65A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2.43. Визначає оптимальні зміст і форми професійного розвитку, критерії результативності власного навчання.</w:t>
      </w:r>
    </w:p>
    <w:p w14:paraId="6E4B8013"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2.44. Аналізує інформацію щодо освітніх інновацій, умов їхнього впровадження.</w:t>
      </w:r>
    </w:p>
    <w:p w14:paraId="617D5E2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2.45. Інтегрує інновації у власну педагогічну практику, адаптує їх до різних умов освітнього процесу та сучасних вимог до педагогічної діяльності з урахуванням особливостей діяльності закладу, індивідуальних потреб учнів.</w:t>
      </w:r>
    </w:p>
    <w:p w14:paraId="2190C9F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2.46. Взаємодіє з іншими вчителями на засадах партнерства та підтримки (у межах наставництва, супервізії тощо).</w:t>
      </w:r>
    </w:p>
    <w:p w14:paraId="4AA0E87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2.47. 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працелюбності. 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14:paraId="1A03E27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2.48. Дотримується педагогічної етики, поважає гідність, права, свободи і законні інтереси всіх учасників освітнього процесу.</w:t>
      </w:r>
    </w:p>
    <w:p w14:paraId="2214E8D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2.49. Дотримується академічної доброчесності та забезпечує її дотримання учнями в освітньому процесі.</w:t>
      </w:r>
    </w:p>
    <w:p w14:paraId="1736787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2.50. Бере участь у засіданнях педагогічної ради закладу, методичного об’єднання, роботі конференцій, семінарів, клубів та інших заходах.</w:t>
      </w:r>
    </w:p>
    <w:p w14:paraId="1FB87C0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2.51. Замінює відповідно до наказу директора інших тимчасово відсутніх учителів.</w:t>
      </w:r>
    </w:p>
    <w:p w14:paraId="037B93C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2.52. Проходить навчання і перевірку знань з питань охорони праці та безпеки життєдіяльності раз на три роки.</w:t>
      </w:r>
    </w:p>
    <w:p w14:paraId="36E114B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2.53. Дотримується правил охорони праці, пожежної безпеки, цивільного захисту.</w:t>
      </w:r>
    </w:p>
    <w:p w14:paraId="73E42E4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2.53. Веде встановлену закладом документацію та належно зберігає її.</w:t>
      </w:r>
    </w:p>
    <w:p w14:paraId="13D15C4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2.54. Чергує по закладу відповідно до графіка чергувань.</w:t>
      </w:r>
    </w:p>
    <w:p w14:paraId="61CDBFAC" w14:textId="577637E2" w:rsid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2.55. Проходить обов’язкові профілактичні медичні огляди в установлені терміни.</w:t>
      </w:r>
    </w:p>
    <w:p w14:paraId="6D4AC4B2" w14:textId="26E8F20C" w:rsidR="00715A52" w:rsidRPr="00B85B27" w:rsidRDefault="00715A52" w:rsidP="00B85B27">
      <w:pPr>
        <w:spacing w:after="0"/>
        <w:ind w:firstLine="709"/>
        <w:jc w:val="both"/>
        <w:rPr>
          <w:rFonts w:eastAsia="Calibri" w:cs="Times New Roman"/>
          <w:sz w:val="24"/>
          <w:szCs w:val="24"/>
          <w:lang w:val="uk-UA"/>
        </w:rPr>
      </w:pPr>
      <w:r>
        <w:rPr>
          <w:rFonts w:eastAsia="Calibri" w:cs="Times New Roman"/>
          <w:sz w:val="24"/>
          <w:szCs w:val="24"/>
          <w:lang w:val="uk-UA"/>
        </w:rPr>
        <w:t>2.56. Працює з електронними журналами.</w:t>
      </w:r>
    </w:p>
    <w:p w14:paraId="2D3F05F3" w14:textId="77777777" w:rsidR="00B85B27" w:rsidRPr="00B85B27" w:rsidRDefault="00B85B27" w:rsidP="00B85B27">
      <w:pPr>
        <w:spacing w:after="0"/>
        <w:ind w:firstLine="709"/>
        <w:jc w:val="both"/>
        <w:rPr>
          <w:rFonts w:eastAsia="Calibri" w:cs="Times New Roman"/>
          <w:sz w:val="24"/>
          <w:szCs w:val="24"/>
          <w:lang w:val="uk-UA"/>
        </w:rPr>
      </w:pPr>
    </w:p>
    <w:p w14:paraId="65D3F44C" w14:textId="77777777" w:rsidR="00B85B27" w:rsidRPr="00B85B27" w:rsidRDefault="00B85B27" w:rsidP="00B85B27">
      <w:pPr>
        <w:spacing w:after="0"/>
        <w:ind w:firstLine="709"/>
        <w:jc w:val="center"/>
        <w:rPr>
          <w:rFonts w:eastAsia="Calibri" w:cs="Times New Roman"/>
          <w:b/>
          <w:sz w:val="24"/>
          <w:szCs w:val="24"/>
          <w:lang w:val="uk-UA"/>
        </w:rPr>
      </w:pPr>
      <w:r w:rsidRPr="00B85B27">
        <w:rPr>
          <w:rFonts w:eastAsia="Calibri" w:cs="Times New Roman"/>
          <w:b/>
          <w:sz w:val="24"/>
          <w:szCs w:val="24"/>
          <w:lang w:val="uk-UA"/>
        </w:rPr>
        <w:t>ІІІ. ПРАВА</w:t>
      </w:r>
    </w:p>
    <w:p w14:paraId="0F4FEA3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3.1. Підвищувати кваліфікацію шляхом неформальної (тренінги, семінари, семінари-практикуми, вебінар, майстер-класи тощо) та інформальної освіти.</w:t>
      </w:r>
    </w:p>
    <w:p w14:paraId="07D91B5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3.2. Вільно обирати форми, методи, засоби навчання, виявляти педагогічну ініціативу.</w:t>
      </w:r>
    </w:p>
    <w:p w14:paraId="2EF9DC6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3.3. Давати учням обов’язкові до виконання вказівки щодо організації занять та дотримання дисципліни.</w:t>
      </w:r>
    </w:p>
    <w:p w14:paraId="4288229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3.4. Брати участь у громадському самоврядуванні та роботі колегіальних органів управління закладу.</w:t>
      </w:r>
    </w:p>
    <w:p w14:paraId="7BA310C1"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3.5. Бути членом професійної спілки та інших об’єднань громадян, діяльність яких не заборонена законом.</w:t>
      </w:r>
    </w:p>
    <w:p w14:paraId="39C6B48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lastRenderedPageBreak/>
        <w:t>3.6. Брати участь у засіданнях методичних об’єднань та клубів, конференціях і семінарах, інших заходах, організованих управлінням (відділом) освіти.</w:t>
      </w:r>
    </w:p>
    <w:p w14:paraId="17084EA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3.7. Ознайомлюватися з документами, що містять оцінку його роботи, надавати щодо них роз’яснення.</w:t>
      </w:r>
    </w:p>
    <w:p w14:paraId="34BD10B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3.8. Надавати керівництву закладу пропозиції щодо вдосконалення освітнього процесу.</w:t>
      </w:r>
    </w:p>
    <w:p w14:paraId="543705F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3.9. Отримувати від керівництва та інших працівників закладу підтримку у виконанні посадових обов’язків і реалізації прав, що передбачені цією Посадовою інструкцією.</w:t>
      </w:r>
    </w:p>
    <w:p w14:paraId="5DED75A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3.10. Обирати освітню програму, форму навчання та суб’єкта підвищення кваліфікації.</w:t>
      </w:r>
    </w:p>
    <w:p w14:paraId="79C7711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3.11. Здійснювати індивідуальну освітню (наукову, творчу, мистецьку тощо) діяльність за межами закладу.</w:t>
      </w:r>
    </w:p>
    <w:p w14:paraId="734A6EF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3.12. Захищати свою професійну честь та гідність, інтереси і права в усіх інстанціях, зокрема суді.</w:t>
      </w:r>
    </w:p>
    <w:p w14:paraId="09911F5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3.13. Відмовитися виконувати роботу, якщо виникла загроза життю та здоров’ю, до моменту усунення небезпеки.</w:t>
      </w:r>
    </w:p>
    <w:p w14:paraId="1F6C9D22" w14:textId="77777777" w:rsidR="00B85B27" w:rsidRPr="00B85B27" w:rsidRDefault="00B85B27" w:rsidP="00B85B27">
      <w:pPr>
        <w:spacing w:after="0"/>
        <w:ind w:firstLine="709"/>
        <w:jc w:val="center"/>
        <w:rPr>
          <w:rFonts w:eastAsia="Calibri" w:cs="Times New Roman"/>
          <w:b/>
          <w:sz w:val="24"/>
          <w:szCs w:val="24"/>
          <w:lang w:val="uk-UA"/>
        </w:rPr>
      </w:pPr>
      <w:r w:rsidRPr="00B85B27">
        <w:rPr>
          <w:rFonts w:eastAsia="Calibri" w:cs="Times New Roman"/>
          <w:b/>
          <w:sz w:val="24"/>
          <w:szCs w:val="24"/>
          <w:lang w:val="en-US"/>
        </w:rPr>
        <w:t>IV</w:t>
      </w:r>
      <w:r w:rsidRPr="00B85B27">
        <w:rPr>
          <w:rFonts w:eastAsia="Calibri" w:cs="Times New Roman"/>
          <w:b/>
          <w:sz w:val="24"/>
          <w:szCs w:val="24"/>
          <w:lang w:val="uk-UA"/>
        </w:rPr>
        <w:t>. ВІДПОВІДАЛЬНІСТЬ</w:t>
      </w:r>
    </w:p>
    <w:p w14:paraId="24D4E83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Учитель несе відповідальність за:</w:t>
      </w:r>
    </w:p>
    <w:p w14:paraId="16DE193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4.1. Неякісне виконання або невиконання посадових обов’язків, що передбачені цією Посадовою інструкцією.</w:t>
      </w:r>
    </w:p>
    <w:p w14:paraId="61794D0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4.2. Порушення статуту, правил внутрішнього трудового розпорядку закладу та цієї Посадової інструкції.</w:t>
      </w:r>
    </w:p>
    <w:p w14:paraId="058C2843"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4.3. Заподіяння матеріальної шкоди закладу.</w:t>
      </w:r>
    </w:p>
    <w:p w14:paraId="6CF1405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4.4. 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14:paraId="7E3E5E0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4.5. Застосування методів виховання, пов’язаних з фізичним чи психічним насильством над особистістю дитини.</w:t>
      </w:r>
    </w:p>
    <w:p w14:paraId="39AA790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4.6. Вчинення проступків, несумісних з роботою на посаді педагогічного працівника.</w:t>
      </w:r>
    </w:p>
    <w:p w14:paraId="5BF1E1D3" w14:textId="77777777" w:rsidR="00B85B27" w:rsidRPr="00B85B27" w:rsidRDefault="00B85B27" w:rsidP="00B85B27">
      <w:pPr>
        <w:spacing w:after="0"/>
        <w:ind w:firstLine="709"/>
        <w:jc w:val="center"/>
        <w:rPr>
          <w:rFonts w:eastAsia="Calibri" w:cs="Times New Roman"/>
          <w:b/>
          <w:sz w:val="24"/>
          <w:szCs w:val="24"/>
        </w:rPr>
      </w:pPr>
    </w:p>
    <w:p w14:paraId="69714526" w14:textId="77777777" w:rsidR="00B85B27" w:rsidRPr="00B85B27" w:rsidRDefault="00B85B27" w:rsidP="00B85B27">
      <w:pPr>
        <w:spacing w:after="0"/>
        <w:ind w:firstLine="709"/>
        <w:jc w:val="center"/>
        <w:rPr>
          <w:rFonts w:eastAsia="Calibri" w:cs="Times New Roman"/>
          <w:b/>
          <w:sz w:val="24"/>
          <w:szCs w:val="24"/>
          <w:lang w:val="uk-UA"/>
        </w:rPr>
      </w:pPr>
      <w:r w:rsidRPr="00B85B27">
        <w:rPr>
          <w:rFonts w:eastAsia="Calibri" w:cs="Times New Roman"/>
          <w:b/>
          <w:sz w:val="24"/>
          <w:szCs w:val="24"/>
          <w:lang w:val="en-US"/>
        </w:rPr>
        <w:t>V</w:t>
      </w:r>
      <w:r w:rsidRPr="00B85B27">
        <w:rPr>
          <w:rFonts w:eastAsia="Calibri" w:cs="Times New Roman"/>
          <w:b/>
          <w:sz w:val="24"/>
          <w:szCs w:val="24"/>
          <w:lang w:val="uk-UA"/>
        </w:rPr>
        <w:t>. ПОВИНЕН ЗНАТИ</w:t>
      </w:r>
    </w:p>
    <w:p w14:paraId="3976B96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5.1. Закони України «Про освіту», «Про повну загальну середню освіту», Конвенцію про права дитини, інші нормативно-правові акти з питань початкової освіти, розвитку, навчання і виховання дітей, охорони праці та безпеки життєдіяльності.</w:t>
      </w:r>
    </w:p>
    <w:p w14:paraId="1AB405F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 Ґрунтовні знання освітньої галузі / навчального предмета (інтегрованого курсу) і можливостей її/його інтеграції з іншими освітніми галузями / навчальними предметами (інтегрованими курсами), методику викладання предмета, сучасні підходи до розвитку, виховання й соціалізації учнів, методики і технології моделювання змісту навчання.</w:t>
      </w:r>
    </w:p>
    <w:p w14:paraId="07553171"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 Вимоги до обов’язкових результатів навчання учнів і рівнів сформованості їхніх компетентностей (відповідно до освітньої галузі).</w:t>
      </w:r>
    </w:p>
    <w:p w14:paraId="6A5680A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5.4. Зміст і особливості технологій і методик особистісно зорієнтованого, компетентнісного та інтегрованого навчання, виховання і розвитку учнів.</w:t>
      </w:r>
    </w:p>
    <w:p w14:paraId="1393A21A"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 Програмно-методичні матеріали й документи щодо викладання предмета.</w:t>
      </w:r>
    </w:p>
    <w:p w14:paraId="21BE81D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5.6. Технології розвитку критичного мислення учнів.</w:t>
      </w:r>
    </w:p>
    <w:p w14:paraId="24879FA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5.7. Форми організації освітнього процесу, види і форми навчальної та пізнавальної діяльності учнів.</w:t>
      </w:r>
    </w:p>
    <w:p w14:paraId="0205546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5.8. Види та етапи планування освітнього процесу.</w:t>
      </w:r>
    </w:p>
    <w:p w14:paraId="2184329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5.9. Види інтеграції в навчанні, підходи до інтегрованого навчання учнів.</w:t>
      </w:r>
    </w:p>
    <w:p w14:paraId="67947FC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5.10. Індивідуальні особливості учнів (вік, здібності, інтереси, потреби, мотивація, можливості, досвід тощо), їх вплив на засвоєння навчального матеріалу та успішну соціалізацію.</w:t>
      </w:r>
    </w:p>
    <w:p w14:paraId="46F7C2E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5.11. Ключові компетентності учнів та уміння, спільні для всіх компетентностей, відповідно до державних стандартів освіти.</w:t>
      </w:r>
    </w:p>
    <w:p w14:paraId="29FBD85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5.12. Види, форми оцінювання результатів навчання учнів, методики здійснення формувального, поточного, підсумкового оцінювання.</w:t>
      </w:r>
    </w:p>
    <w:p w14:paraId="3DA6D6E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lastRenderedPageBreak/>
        <w:t>5.13. Способи фіксації результатів педагогічних спостережень.</w:t>
      </w:r>
    </w:p>
    <w:p w14:paraId="448EFAD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5.14. Критерії та рекомендації щодо оцінювання результатів навчання учнів.</w:t>
      </w:r>
    </w:p>
    <w:p w14:paraId="3C3ACAC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5.15. Основні види самооцінки учнів (занижена, завищена, адекватна) та їх прояви, основні умови та стратегії формування позитивної самооцінки учнів.</w:t>
      </w:r>
    </w:p>
    <w:p w14:paraId="3682DE2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5.16. Різновиди та інтенсивність почуттів та емоцій, причини їх появи.</w:t>
      </w:r>
    </w:p>
    <w:p w14:paraId="5590990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5.17. Сучасні форми, методи, технології та засоби навчання, що сприяють розвитку власної уваги, саморегуляції, подолання стресу, керування емоціями, порозумінню.</w:t>
      </w:r>
    </w:p>
    <w:p w14:paraId="274B000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5.18. Основні закономірності особистісного розвитку дітей, специфіку їхніх потреб, інтересів та мотивів.</w:t>
      </w:r>
    </w:p>
    <w:p w14:paraId="034DC52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5.19. Підходи до формування ціннісних ставлень учнів.</w:t>
      </w:r>
    </w:p>
    <w:p w14:paraId="5990EEC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5.20. Основні стратегії, спрямовані на посилення взаємодії учнів (створення правил класу, кооперативні форми навчання, проектний підхід тощо).</w:t>
      </w:r>
    </w:p>
    <w:p w14:paraId="282586C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5.21. Правила критичного оцінювання інформації та критерії медіаграмотності.</w:t>
      </w:r>
    </w:p>
    <w:p w14:paraId="42AFCD5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5.22. Цифрові середовища, професійні онлайн-спільноти та електронні (цифрові) ресурси для безперервного професійного розвитку протягом життя.</w:t>
      </w:r>
    </w:p>
    <w:p w14:paraId="6D656F0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5.23. Вимоги законодавства щодо академічної доброчесності та використання об’єктів авторського права, мережевий етикет у професійній діяльності.</w:t>
      </w:r>
    </w:p>
    <w:p w14:paraId="67613303"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5.24. Правила безпеки в цифровому середовищі, наслідки впливу цифрової інформації на людину.</w:t>
      </w:r>
    </w:p>
    <w:p w14:paraId="16EEE16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5.25. Правила зміни, модифікації відкритих електронних (цифрових) освітніх ресурсів, створення нових електронних (цифрових) освітніх ресурсів та їх спільного використання.</w:t>
      </w:r>
    </w:p>
    <w:p w14:paraId="654A8BDA"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5.26. Підходи до організації освітнього процесу з використанням цифрових технологій, зокрема дистанційного навчання, умови організації цифрових робочих місць.</w:t>
      </w:r>
    </w:p>
    <w:p w14:paraId="77E41D0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5.27. Цифрові технології та електронні (цифрові) освітні ресурси для навчання учнів предметів (інтегрованих курсів), оцінювання та моніторингу результатів навчання учнів та організації їхнього самоконтролю, відстеження прогресу учнів у навчанні (е-журнали, електронні форми оцінювання, зокрема рівнів сформованості компетентностей, е-портфоліо тощо).</w:t>
      </w:r>
    </w:p>
    <w:p w14:paraId="053BB3C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5.28. Види пізнавальної діяльності учнів.</w:t>
      </w:r>
    </w:p>
    <w:p w14:paraId="5E6B846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5.29. Основні умови формування мотивації учнів до навчання.</w:t>
      </w:r>
    </w:p>
    <w:p w14:paraId="5DC3FB8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5.30. Вимоги до оснащення та обладнання навчальних кабінетів, змістового наповнення освітнього середовища.</w:t>
      </w:r>
    </w:p>
    <w:p w14:paraId="4294364A"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5.31. Перелік обладнання, необхідного для забезпечення викладання навчальних предметів (інтегрованих курсів), їх інтеграції.</w:t>
      </w:r>
    </w:p>
    <w:p w14:paraId="4AF3981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5.32. Правила і норми охорони праці та безпеки життєдіяльності, цивільного захисту й пожежної безпеки, санітарії та гігієни.</w:t>
      </w:r>
    </w:p>
    <w:p w14:paraId="7E1E70B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5.33. Порядки надання домедичної допомоги, а також порядок дій у надзвичайних ситуаціях.</w:t>
      </w:r>
    </w:p>
    <w:p w14:paraId="70D6E57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5.34. Норми і стилі української літературної мови, використання усного та писемного мовлення.</w:t>
      </w:r>
    </w:p>
    <w:p w14:paraId="7F2DB6B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5.35. Державну мову відповідно до законодавства про мови в Україні.</w:t>
      </w:r>
    </w:p>
    <w:p w14:paraId="17C72BA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5.36. Стратегії комунікації з учасниками освітнього процесу.</w:t>
      </w:r>
    </w:p>
    <w:p w14:paraId="4EE3514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5.37. Методи усвідомленого та емпатичного слухання, ненасильницької та безконфліктної комунікації.</w:t>
      </w:r>
    </w:p>
    <w:p w14:paraId="01B305CA"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5.38. Зміст основних актів міжнародного та національного законодавства щодо прав людини і дитини, цілей сталого розвитку.</w:t>
      </w:r>
    </w:p>
    <w:p w14:paraId="4BF1D1C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5.39. Основні форми та засоби визначення запитів та очікувань батьків, форми конструктивної взаємодії з батьками в інтересах учня, принципи командної взаємодії.</w:t>
      </w:r>
    </w:p>
    <w:p w14:paraId="170A80E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5.40. Основні завдання членів команди психолого-педагогічного супроводу осіб з особливими освітніми потребами.</w:t>
      </w:r>
    </w:p>
    <w:p w14:paraId="08FF660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5.41. Інструменти забезпечення інклюзивного навчання (інклюзивна культура, інклюзивна політика, інклюзивна практика тощо).</w:t>
      </w:r>
    </w:p>
    <w:p w14:paraId="48F9BAB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lastRenderedPageBreak/>
        <w:t>5.42. Принципи і стратегії універсального дизайну в сфері освіти й розумного пристосування.</w:t>
      </w:r>
    </w:p>
    <w:p w14:paraId="2F7BC8D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5.43. Принципи, форми та методи ефективної підтримки осіб з особливими освітніми потребами</w:t>
      </w:r>
    </w:p>
    <w:p w14:paraId="3AD5480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5.44. Види адаптацій / модифікацій в освітньому процесі, зумовлених особливими освітніми потребами учнів.</w:t>
      </w:r>
    </w:p>
    <w:p w14:paraId="23385563"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5.45. Технології індивідуального та диференційованого навчання.</w:t>
      </w:r>
    </w:p>
    <w:p w14:paraId="4330769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5.46. Способи виявлення здібностей, інтересів, реальних навчальних можливостей учнів.</w:t>
      </w:r>
    </w:p>
    <w:p w14:paraId="3541EDC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5.47. Ознаки безпечного освітнього середовища.</w:t>
      </w:r>
    </w:p>
    <w:p w14:paraId="3D4B8EE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5.48. Основи безпеки життєдіяльності, санітарії та гігієни.</w:t>
      </w:r>
    </w:p>
    <w:p w14:paraId="16B558A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5.49. Види та прояви насильства, булінгу (цькування), правила запобігання та протидії їм.</w:t>
      </w:r>
    </w:p>
    <w:p w14:paraId="4616F5B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5.50. Засади профілактично-просвітницької роботи щодо безпеки життєдіяльності, санітарії та гігієни, особливості профілактики інфекційних і неінфекційних захворювань, запобігання поширенню серед учнів звичок, небезпечних для їхнього здоров’я, засади збереження психічного здоров’я в освітньому середовищі.</w:t>
      </w:r>
    </w:p>
    <w:p w14:paraId="79DDD27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5.51. Методики і технології формування культури здорового й безпечного способів життя учнів.</w:t>
      </w:r>
    </w:p>
    <w:p w14:paraId="4DDFD64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5.52. Етичні принципи та вимоги законодавства щодо академічної доброчесності під час оцінювання результатів навчання учнів, механізми її забезпечення</w:t>
      </w:r>
    </w:p>
    <w:p w14:paraId="1F2D354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5.53. Методи і прийоми аналізу та рефлексії навчальної діяльності учнів та її результативності.</w:t>
      </w:r>
    </w:p>
    <w:p w14:paraId="2462589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5.54. Методи та прийоми, методики і технології самооцінювання та взаємооцінювання учнями результатів їхнього навчання.</w:t>
      </w:r>
    </w:p>
    <w:p w14:paraId="6BEE34C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5.55. Освітні інновації, їхні характеристики.</w:t>
      </w:r>
    </w:p>
    <w:p w14:paraId="2C6AD96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5.56. Особливості організації інноваційної педагогічної діяльності.</w:t>
      </w:r>
    </w:p>
    <w:p w14:paraId="1A22557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5.57. Методи виявлення проблем у педагогічній діяльності, визначення характеру та причин їх появи.</w:t>
      </w:r>
    </w:p>
    <w:p w14:paraId="3234F63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5.58. Методи роботи з різними джерелами інформації з метою розв’язання проблем і запобігання їм.</w:t>
      </w:r>
    </w:p>
    <w:p w14:paraId="34D77DB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5.59. Особливості організації різних форм і видів професійного розвитку вчителів (інтернатури, курсів навчання за освітньою програмою, тренінгів, вебінарів, супервізії тощо).</w:t>
      </w:r>
    </w:p>
    <w:p w14:paraId="49FEC37A"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5.60. Напрями діяльності професійних спільнот і асоціацій вчителів.</w:t>
      </w:r>
    </w:p>
    <w:p w14:paraId="4D9DEBA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5.61. Особливості організації різних форм професійної підтримки та допомоги вчителям (наставництво, супервізія тощо).</w:t>
      </w:r>
    </w:p>
    <w:p w14:paraId="3E6702D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5.62. Особливості діяльності закладу та учнівського колективу.</w:t>
      </w:r>
    </w:p>
    <w:p w14:paraId="10E4FEC0" w14:textId="77777777" w:rsidR="00B85B27" w:rsidRPr="00B85B27" w:rsidRDefault="00B85B27" w:rsidP="00B85B27">
      <w:pPr>
        <w:spacing w:after="0"/>
        <w:ind w:firstLine="709"/>
        <w:jc w:val="center"/>
        <w:rPr>
          <w:rFonts w:eastAsia="Calibri" w:cs="Times New Roman"/>
          <w:b/>
          <w:sz w:val="24"/>
          <w:szCs w:val="24"/>
        </w:rPr>
      </w:pPr>
    </w:p>
    <w:p w14:paraId="3C0DBCE7" w14:textId="77777777" w:rsidR="00B85B27" w:rsidRPr="00B85B27" w:rsidRDefault="00B85B27" w:rsidP="00B85B27">
      <w:pPr>
        <w:spacing w:after="0"/>
        <w:ind w:firstLine="709"/>
        <w:jc w:val="center"/>
        <w:rPr>
          <w:rFonts w:eastAsia="Calibri" w:cs="Times New Roman"/>
          <w:b/>
          <w:sz w:val="24"/>
          <w:szCs w:val="24"/>
          <w:lang w:val="uk-UA"/>
        </w:rPr>
      </w:pPr>
      <w:r w:rsidRPr="00B85B27">
        <w:rPr>
          <w:rFonts w:eastAsia="Calibri" w:cs="Times New Roman"/>
          <w:b/>
          <w:sz w:val="24"/>
          <w:szCs w:val="24"/>
          <w:lang w:val="en-US"/>
        </w:rPr>
        <w:t>VI</w:t>
      </w:r>
      <w:r w:rsidRPr="00B85B27">
        <w:rPr>
          <w:rFonts w:eastAsia="Calibri" w:cs="Times New Roman"/>
          <w:b/>
          <w:sz w:val="24"/>
          <w:szCs w:val="24"/>
          <w:lang w:val="uk-UA"/>
        </w:rPr>
        <w:t>. КВАЛІФІКАЦІЙНІ ВИМОГИ</w:t>
      </w:r>
    </w:p>
    <w:p w14:paraId="7614C9C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6.1. Документи, що підтверджують професійну та освітню кваліфікацію, її віднесення до рівня Національної рамки кваліфікацій (НРК) – диплом магістра (спеціаліста) (7 рівень НРК).</w:t>
      </w:r>
    </w:p>
    <w:p w14:paraId="168CB0C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Атестаційний лист, сертифікат про проходження добровільної сертифікації педагогічних працівників, інші документи, що підтверджують наявність компетентностей, необхідних для виконання трудових функцій.</w:t>
      </w:r>
    </w:p>
    <w:p w14:paraId="2E67919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6.2. Відповідати кваліфікаційним вимогам, визначеними орієнтовним описом професійних компетентностей (розділ 7 Посадової інструкції).</w:t>
      </w:r>
    </w:p>
    <w:p w14:paraId="56496E5A" w14:textId="68C0F83A"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 xml:space="preserve">6.3. Мати </w:t>
      </w:r>
      <w:r w:rsidR="00A31930">
        <w:rPr>
          <w:rFonts w:eastAsia="Calibri" w:cs="Times New Roman"/>
          <w:sz w:val="24"/>
          <w:szCs w:val="24"/>
          <w:lang w:val="uk-UA"/>
        </w:rPr>
        <w:t xml:space="preserve">педагогічну світу, </w:t>
      </w:r>
      <w:r w:rsidRPr="00B85B27">
        <w:rPr>
          <w:rFonts w:eastAsia="Calibri" w:cs="Times New Roman"/>
          <w:sz w:val="24"/>
          <w:szCs w:val="24"/>
          <w:lang w:val="uk-UA"/>
        </w:rPr>
        <w:t>вищу освіту та/або професійну кваліфікацію педагогічного працівника, належний рівень професійної підготовки.</w:t>
      </w:r>
    </w:p>
    <w:p w14:paraId="5A1B4F61"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 xml:space="preserve">6.4. Учитель із кваліфікаційною категорією «спеціаліст» має вищу педагогічну освіту з предмета, який викладає. </w:t>
      </w:r>
    </w:p>
    <w:p w14:paraId="64C13086" w14:textId="77777777" w:rsidR="00B85B27" w:rsidRPr="00B85B27" w:rsidRDefault="00B85B27" w:rsidP="00B85B27">
      <w:pPr>
        <w:spacing w:after="0"/>
        <w:ind w:firstLine="709"/>
        <w:jc w:val="both"/>
        <w:rPr>
          <w:rFonts w:eastAsia="Calibri" w:cs="Times New Roman"/>
          <w:sz w:val="24"/>
          <w:szCs w:val="24"/>
          <w:lang w:val="uk-UA"/>
        </w:rPr>
      </w:pPr>
    </w:p>
    <w:p w14:paraId="626F8149" w14:textId="77777777" w:rsidR="00B85B27" w:rsidRPr="00B85B27" w:rsidRDefault="00B85B27" w:rsidP="00B85B27">
      <w:pPr>
        <w:spacing w:after="0"/>
        <w:ind w:firstLine="709"/>
        <w:jc w:val="center"/>
        <w:rPr>
          <w:rFonts w:eastAsia="Calibri" w:cs="Times New Roman"/>
          <w:b/>
          <w:sz w:val="24"/>
          <w:szCs w:val="24"/>
          <w:lang w:val="uk-UA"/>
        </w:rPr>
      </w:pPr>
      <w:r w:rsidRPr="00B85B27">
        <w:rPr>
          <w:rFonts w:eastAsia="Calibri" w:cs="Times New Roman"/>
          <w:b/>
          <w:sz w:val="24"/>
          <w:szCs w:val="24"/>
          <w:lang w:val="en-US"/>
        </w:rPr>
        <w:lastRenderedPageBreak/>
        <w:t>VII</w:t>
      </w:r>
      <w:r w:rsidRPr="00B85B27">
        <w:rPr>
          <w:rFonts w:eastAsia="Calibri" w:cs="Times New Roman"/>
          <w:b/>
          <w:sz w:val="24"/>
          <w:szCs w:val="24"/>
          <w:lang w:val="uk-UA"/>
        </w:rPr>
        <w:t>. ПРОФЕСІЙНА ДІЯЛЬНІСТЬ</w:t>
      </w:r>
    </w:p>
    <w:p w14:paraId="6ABFA9FB" w14:textId="77777777" w:rsidR="00B85B27" w:rsidRPr="00B85B27" w:rsidRDefault="00B85B27" w:rsidP="00B85B27">
      <w:pPr>
        <w:spacing w:after="0"/>
        <w:ind w:firstLine="709"/>
        <w:jc w:val="both"/>
        <w:rPr>
          <w:rFonts w:eastAsia="Calibri" w:cs="Times New Roman"/>
          <w:sz w:val="24"/>
          <w:szCs w:val="24"/>
          <w:u w:val="single"/>
          <w:lang w:val="uk-UA"/>
        </w:rPr>
      </w:pPr>
      <w:r w:rsidRPr="00B85B27">
        <w:rPr>
          <w:rFonts w:eastAsia="Calibri" w:cs="Times New Roman"/>
          <w:sz w:val="24"/>
          <w:szCs w:val="24"/>
          <w:lang w:val="uk-UA"/>
        </w:rPr>
        <w:t>7.1. </w:t>
      </w:r>
      <w:r w:rsidRPr="00B85B27">
        <w:rPr>
          <w:rFonts w:eastAsia="Calibri" w:cs="Times New Roman"/>
          <w:sz w:val="24"/>
          <w:szCs w:val="24"/>
          <w:u w:val="single"/>
          <w:lang w:val="uk-UA"/>
        </w:rPr>
        <w:t>Загальні компетентності:</w:t>
      </w:r>
    </w:p>
    <w:p w14:paraId="55E8E191"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1) здатність діяти відповідально і свідомо на засадах поваги до прав і свобод людини та громадянина; реалізувати свої права і обов’язки; усвідомлювати цінності громадянського суспільства та необхідність його сталого розвитку (громадянська компетентність);</w:t>
      </w:r>
    </w:p>
    <w:p w14:paraId="62225A4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 здатність до міжособистісної взаємодії, роботи в команді, спілкування з представниками інших професійних груп різного рівня (соціальна компетентність);</w:t>
      </w:r>
    </w:p>
    <w:p w14:paraId="5AEE577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 здатність виявляти повагу та цінувати українську національну культуру, багатоманітність і мультикультурність у суспільстві; здатність до вираження національної культурної ідентичності, творчого самовираження (культурна компетентність).</w:t>
      </w:r>
    </w:p>
    <w:p w14:paraId="049F66BA"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4) здатність до прийняття ефективних рішень у професійній діяльності та відповідального ставлення до обов’язків, мотивування людей до досягнення спільної мети (лідерська компетентність);</w:t>
      </w:r>
    </w:p>
    <w:p w14:paraId="72349AE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 здатність до генерування нових ідей, виявлення та розв’язання проблем, ініціативності та підприємливості (підприємницька компетентність).</w:t>
      </w:r>
    </w:p>
    <w:p w14:paraId="672765A2" w14:textId="77777777" w:rsidR="00B85B27" w:rsidRPr="00B85B27" w:rsidRDefault="00B85B27" w:rsidP="00B85B27">
      <w:pPr>
        <w:spacing w:after="0"/>
        <w:ind w:firstLine="709"/>
        <w:jc w:val="both"/>
        <w:rPr>
          <w:rFonts w:eastAsia="Calibri" w:cs="Times New Roman"/>
          <w:sz w:val="24"/>
          <w:szCs w:val="24"/>
          <w:u w:val="single"/>
          <w:lang w:val="uk-UA"/>
        </w:rPr>
      </w:pPr>
      <w:r w:rsidRPr="00B85B27">
        <w:rPr>
          <w:rFonts w:eastAsia="Calibri" w:cs="Times New Roman"/>
          <w:sz w:val="24"/>
          <w:szCs w:val="24"/>
          <w:lang w:val="uk-UA"/>
        </w:rPr>
        <w:t>7.2. </w:t>
      </w:r>
      <w:r w:rsidRPr="00B85B27">
        <w:rPr>
          <w:rFonts w:eastAsia="Calibri" w:cs="Times New Roman"/>
          <w:sz w:val="24"/>
          <w:szCs w:val="24"/>
          <w:u w:val="single"/>
          <w:lang w:val="uk-UA"/>
        </w:rPr>
        <w:t>Професійні компетентності:</w:t>
      </w:r>
    </w:p>
    <w:p w14:paraId="6D72F042" w14:textId="77777777" w:rsidR="00B85B27" w:rsidRPr="00B85B27" w:rsidRDefault="00B85B27" w:rsidP="00B85B27">
      <w:pPr>
        <w:spacing w:after="0"/>
        <w:ind w:firstLine="709"/>
        <w:jc w:val="both"/>
        <w:rPr>
          <w:rFonts w:eastAsia="Calibri" w:cs="Times New Roman"/>
          <w:i/>
          <w:sz w:val="24"/>
          <w:szCs w:val="24"/>
          <w:lang w:val="uk-UA"/>
        </w:rPr>
      </w:pPr>
      <w:r w:rsidRPr="00B85B27">
        <w:rPr>
          <w:rFonts w:eastAsia="Calibri" w:cs="Times New Roman"/>
          <w:sz w:val="24"/>
          <w:szCs w:val="24"/>
          <w:lang w:val="uk-UA"/>
        </w:rPr>
        <w:t>1)</w:t>
      </w:r>
      <w:r w:rsidRPr="00B85B27">
        <w:rPr>
          <w:rFonts w:eastAsia="Calibri" w:cs="Times New Roman"/>
          <w:sz w:val="24"/>
          <w:szCs w:val="24"/>
        </w:rPr>
        <w:t> </w:t>
      </w:r>
      <w:r w:rsidRPr="00B85B27">
        <w:rPr>
          <w:rFonts w:eastAsia="Calibri" w:cs="Times New Roman"/>
          <w:b/>
          <w:i/>
          <w:sz w:val="24"/>
          <w:szCs w:val="24"/>
          <w:lang w:val="uk-UA"/>
        </w:rPr>
        <w:t>мовно-комунікативна</w:t>
      </w:r>
      <w:r w:rsidRPr="00B85B27">
        <w:rPr>
          <w:rFonts w:eastAsia="Calibri" w:cs="Times New Roman"/>
          <w:i/>
          <w:sz w:val="24"/>
          <w:szCs w:val="24"/>
          <w:lang w:val="uk-UA"/>
        </w:rPr>
        <w:t>:</w:t>
      </w:r>
    </w:p>
    <w:p w14:paraId="6D78103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вільно спілкується державною мовою на професійну тематику, влучно застосовує інтонаційні та позамовні засоби виразності мовлення, аргументовано висловлює власні думки державною мовою, вичерпно та чітко відповідає на запитання учнів про різні аспекти навчального матеріалу;</w:t>
      </w:r>
    </w:p>
    <w:p w14:paraId="3212A163"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розробляє навчальні матеріали та викладає навчальні предмети (інтегровані курси) з урахуванням особливостей мовного і культурного досвіду учнів, які належать до корінних народів або національних меншин України;</w:t>
      </w:r>
    </w:p>
    <w:p w14:paraId="0FC62E9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використовує мовні засоби для пояснення учням навчального матеріалу, постановки проблемних питань, відповідей на запитання; застосовує мову та мовні засоби як інструмент мотивації учнів до пізнання навколишнього світу;</w:t>
      </w:r>
    </w:p>
    <w:p w14:paraId="40F6A96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 xml:space="preserve">для викладання іноземної мови – має рівень володіння іноземною мовою В2/С1 відповідно до глобальної шкали Загальноєвропейських рекомендацій з </w:t>
      </w:r>
      <w:proofErr w:type="spellStart"/>
      <w:r w:rsidRPr="00B85B27">
        <w:rPr>
          <w:rFonts w:eastAsia="Calibri" w:cs="Times New Roman"/>
          <w:sz w:val="24"/>
          <w:szCs w:val="24"/>
          <w:lang w:val="uk-UA"/>
        </w:rPr>
        <w:t>мовної</w:t>
      </w:r>
      <w:proofErr w:type="spellEnd"/>
      <w:r w:rsidRPr="00B85B27">
        <w:rPr>
          <w:rFonts w:eastAsia="Calibri" w:cs="Times New Roman"/>
          <w:sz w:val="24"/>
          <w:szCs w:val="24"/>
          <w:lang w:val="uk-UA"/>
        </w:rPr>
        <w:t xml:space="preserve"> освіти та застосовує ефективні підходи і стратегії розвитку комунікативних умінь учнів з іноземної мови;</w:t>
      </w:r>
    </w:p>
    <w:p w14:paraId="51CDBDFE" w14:textId="77777777" w:rsidR="00B85B27" w:rsidRPr="00B85B27" w:rsidRDefault="00B85B27" w:rsidP="00B85B27">
      <w:pPr>
        <w:spacing w:after="0"/>
        <w:ind w:firstLine="709"/>
        <w:jc w:val="both"/>
        <w:rPr>
          <w:rFonts w:eastAsia="Calibri" w:cs="Times New Roman"/>
          <w:b/>
          <w:i/>
          <w:sz w:val="24"/>
          <w:szCs w:val="24"/>
          <w:lang w:val="uk-UA"/>
        </w:rPr>
      </w:pPr>
      <w:r w:rsidRPr="00B85B27">
        <w:rPr>
          <w:rFonts w:eastAsia="Calibri" w:cs="Times New Roman"/>
          <w:sz w:val="24"/>
          <w:szCs w:val="24"/>
          <w:lang w:val="uk-UA"/>
        </w:rPr>
        <w:t>2) </w:t>
      </w:r>
      <w:r w:rsidRPr="00B85B27">
        <w:rPr>
          <w:rFonts w:eastAsia="Calibri" w:cs="Times New Roman"/>
          <w:b/>
          <w:i/>
          <w:sz w:val="24"/>
          <w:szCs w:val="24"/>
          <w:lang w:val="uk-UA"/>
        </w:rPr>
        <w:t>предметно-методична:</w:t>
      </w:r>
    </w:p>
    <w:p w14:paraId="5CFE907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знає законодавчі вимоги щодо змісту повної загальної середньої освіти відповідного рівня та форм організації освітнього процесу (державні стандарти, типові освітні програми, модельні навчальні програми);</w:t>
      </w:r>
    </w:p>
    <w:p w14:paraId="2CF9F5B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демонструє академічні знання з освітньої галузі / навчального предмета (інтегрованого курсу) і володіння методиками і технологіями моделювання змісту навчання;</w:t>
      </w:r>
    </w:p>
    <w:p w14:paraId="0C54FD7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володіє термінологічною базою освітньої галузі / навчального предмета (інтегрованого курсу) відповідно до вимог державного стандарту і методикою моделювання змісту навчання;</w:t>
      </w:r>
    </w:p>
    <w:p w14:paraId="338CCC1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добирає дидактичні матеріали для вивчення учнями окремих тем / розділів освітньої програми та сучасні доцільні методики і технології навчання, виховання і розвитку учнів засобами освітньої галузі / навчального предмета (інтегрованого курсу) відповідно до теми, мети і завдань уроку;</w:t>
      </w:r>
    </w:p>
    <w:p w14:paraId="3B7DA27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використовує навчальний матеріал, міжпредметні зв’язки, інтеграцію змісту різних освітніх галузей з метою навчання та розвитку в учнів ключових компетентностей, умінь та навчає їх застосовувати на практиці;</w:t>
      </w:r>
    </w:p>
    <w:p w14:paraId="5DCE4D2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використовує міжпредметні зв’язки, інтеграцію змісту різних освітніх галузей у навчанні учнів;</w:t>
      </w:r>
    </w:p>
    <w:p w14:paraId="4E71B0A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добирає доцільні сучасні методики і технології навчання, виховання і розвитку учнів засобами освітньої галузі/навчального предмету (інтегрованого курсу) відповідно до визначених теми, мети і завдань уроку;</w:t>
      </w:r>
    </w:p>
    <w:p w14:paraId="7A938D7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lastRenderedPageBreak/>
        <w:t>застосовує методики і технології розуміння учнями себе, своїх цінностей і потреб, формує та розвиває навички критичного мислення в учнів;</w:t>
      </w:r>
    </w:p>
    <w:p w14:paraId="09A756B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володіє різними методиками та інструментами оцінювання та моніторингу результатів навчання учнів, формування ціннісного ставлення до суспільства і держави, сім’ї та родини, природи, мистецтва і культури, праці, до себе, інших осіб, а також коригує їх індивідуальні освітні траєкторії учнів з урахуванням отриманих результатів;</w:t>
      </w:r>
    </w:p>
    <w:p w14:paraId="73B76D32" w14:textId="77777777" w:rsidR="00B85B27" w:rsidRPr="00B85B27" w:rsidRDefault="00B85B27" w:rsidP="00B85B27">
      <w:pPr>
        <w:spacing w:after="0"/>
        <w:ind w:firstLine="709"/>
        <w:jc w:val="both"/>
        <w:rPr>
          <w:rFonts w:eastAsia="Calibri" w:cs="Times New Roman"/>
          <w:b/>
          <w:i/>
          <w:sz w:val="24"/>
          <w:szCs w:val="24"/>
          <w:lang w:val="uk-UA"/>
        </w:rPr>
      </w:pPr>
      <w:r w:rsidRPr="00B85B27">
        <w:rPr>
          <w:rFonts w:eastAsia="Calibri" w:cs="Times New Roman"/>
          <w:sz w:val="24"/>
          <w:szCs w:val="24"/>
          <w:lang w:val="uk-UA"/>
        </w:rPr>
        <w:t>3) </w:t>
      </w:r>
      <w:r w:rsidRPr="00B85B27">
        <w:rPr>
          <w:rFonts w:eastAsia="Calibri" w:cs="Times New Roman"/>
          <w:b/>
          <w:i/>
          <w:sz w:val="24"/>
          <w:szCs w:val="24"/>
          <w:lang w:val="uk-UA"/>
        </w:rPr>
        <w:t>інформаційно-цифрова:</w:t>
      </w:r>
    </w:p>
    <w:p w14:paraId="5EE4FD8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уміє використовувати цифрові пристрої, їх програмне забезпечення, цифрові сервіси та технології для організації освітнього процесу, професійного розвитку та спілкування;</w:t>
      </w:r>
    </w:p>
    <w:p w14:paraId="11DE8F9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дотримується академічної доброчесності, вимог охорони авторських прав під час використання та поширення електронних (цифрових) освітніх ресурсів;</w:t>
      </w:r>
    </w:p>
    <w:p w14:paraId="2237572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добирає, накопичує, упорядковує та використовує електронні (цифрові) освітні ресурси, уміє їх створювати та удосконалювати;</w:t>
      </w:r>
    </w:p>
    <w:p w14:paraId="4016DE43"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періодично використовує цифрові технології з метою підвищення мотивації учнів до навчання та для планування освітнього процесу, оцінювання учнів;</w:t>
      </w:r>
    </w:p>
    <w:p w14:paraId="4859968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4) </w:t>
      </w:r>
      <w:r w:rsidRPr="00B85B27">
        <w:rPr>
          <w:rFonts w:eastAsia="Calibri" w:cs="Times New Roman"/>
          <w:b/>
          <w:i/>
          <w:sz w:val="24"/>
          <w:szCs w:val="24"/>
          <w:lang w:val="uk-UA"/>
        </w:rPr>
        <w:t>психологічна:</w:t>
      </w:r>
    </w:p>
    <w:p w14:paraId="2FF1230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 xml:space="preserve">усвідомлює вплив вікових особливостей учнів на різні сфери їх розвитку, психічні процеси та використовує відповідні форми і методи роботи з учнями; розпізнає індивідуальні особливості учнів (навчальні стилі, типи темпераменту, особливості розвитку тощо) та враховує їх під час планування та здійснення освітнього процесу; </w:t>
      </w:r>
    </w:p>
    <w:p w14:paraId="50DA40F3"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використовує стратегії роботи, які сприяють розвитку позитивної самооцінки дітей, їхньої я-ідентичності;</w:t>
      </w:r>
    </w:p>
    <w:p w14:paraId="5FFA8FF4"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планує освітній процес та здійснює розвиток пізнавальної діяльності учнів та сприяє їхньому соціальному розвитку, формуванню навичок взаємодопомоги та співпраці;</w:t>
      </w:r>
    </w:p>
    <w:p w14:paraId="2A717023" w14:textId="77777777" w:rsidR="00B85B27" w:rsidRPr="00B85B27" w:rsidRDefault="00B85B27" w:rsidP="00B85B27">
      <w:pPr>
        <w:spacing w:after="0"/>
        <w:ind w:firstLine="709"/>
        <w:jc w:val="both"/>
        <w:rPr>
          <w:rFonts w:eastAsia="Calibri" w:cs="Times New Roman"/>
          <w:i/>
          <w:sz w:val="24"/>
          <w:szCs w:val="24"/>
          <w:lang w:val="uk-UA"/>
        </w:rPr>
      </w:pPr>
      <w:r w:rsidRPr="00B85B27">
        <w:rPr>
          <w:rFonts w:eastAsia="Calibri" w:cs="Times New Roman"/>
          <w:sz w:val="24"/>
          <w:szCs w:val="24"/>
          <w:lang w:val="uk-UA"/>
        </w:rPr>
        <w:t>5) </w:t>
      </w:r>
      <w:r w:rsidRPr="00B85B27">
        <w:rPr>
          <w:rFonts w:eastAsia="Calibri" w:cs="Times New Roman"/>
          <w:b/>
          <w:i/>
          <w:sz w:val="24"/>
          <w:szCs w:val="24"/>
          <w:lang w:val="uk-UA"/>
        </w:rPr>
        <w:t>емоційно-етична:</w:t>
      </w:r>
    </w:p>
    <w:p w14:paraId="5CE7C92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розрізняє та усвідомлює власні відчуття, почуття та емоції, управляє ними;</w:t>
      </w:r>
    </w:p>
    <w:p w14:paraId="431CC03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володіє навичками зосередження та утримування уваги, самоусвідомленості, саморегуляції та емпатичного слухання;</w:t>
      </w:r>
    </w:p>
    <w:p w14:paraId="4107297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конструктивно реагує на стрес та володіє способами запобігання професійному вигоранню, демонструє власну відкритість до можливих помилок і заохочує до цього учнів, поважає розмаїття думок і поглядів;</w:t>
      </w:r>
    </w:p>
    <w:p w14:paraId="4ACF97FF" w14:textId="77777777" w:rsidR="00B85B27" w:rsidRPr="00B85B27" w:rsidRDefault="00B85B27" w:rsidP="00B85B27">
      <w:pPr>
        <w:spacing w:after="0"/>
        <w:ind w:firstLine="709"/>
        <w:jc w:val="both"/>
        <w:rPr>
          <w:rFonts w:eastAsia="Calibri" w:cs="Times New Roman"/>
          <w:b/>
          <w:i/>
          <w:sz w:val="24"/>
          <w:szCs w:val="24"/>
          <w:lang w:val="uk-UA"/>
        </w:rPr>
      </w:pPr>
      <w:r w:rsidRPr="00B85B27">
        <w:rPr>
          <w:rFonts w:eastAsia="Calibri" w:cs="Times New Roman"/>
          <w:sz w:val="24"/>
          <w:szCs w:val="24"/>
          <w:lang w:val="uk-UA"/>
        </w:rPr>
        <w:t>6) </w:t>
      </w:r>
      <w:r w:rsidRPr="00B85B27">
        <w:rPr>
          <w:rFonts w:eastAsia="Calibri" w:cs="Times New Roman"/>
          <w:b/>
          <w:i/>
          <w:sz w:val="24"/>
          <w:szCs w:val="24"/>
          <w:lang w:val="uk-UA"/>
        </w:rPr>
        <w:t>компетентність педагогічного партнерства:</w:t>
      </w:r>
    </w:p>
    <w:p w14:paraId="1906E79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застосовує механізми реалізації суб’єкт-суб’єктних відносин з учнями в освітньому процесі;</w:t>
      </w:r>
    </w:p>
    <w:p w14:paraId="38EEFFB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визначає та враховує запити й очікування батьків щодо навчання своїх дітей та особистої участі в освітньому процесі;</w:t>
      </w:r>
    </w:p>
    <w:p w14:paraId="43D4FF5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знає основні ролі і завдання членів команди психолого-педагогічного супроводу особи з особливими освітніми потребами;</w:t>
      </w:r>
    </w:p>
    <w:p w14:paraId="5D54DA70" w14:textId="77777777" w:rsidR="00B85B27" w:rsidRPr="00B85B27" w:rsidRDefault="00B85B27" w:rsidP="00B85B27">
      <w:pPr>
        <w:spacing w:after="0"/>
        <w:ind w:firstLine="709"/>
        <w:jc w:val="both"/>
        <w:rPr>
          <w:rFonts w:eastAsia="Calibri" w:cs="Times New Roman"/>
          <w:b/>
          <w:i/>
          <w:sz w:val="24"/>
          <w:szCs w:val="24"/>
          <w:lang w:val="uk-UA"/>
        </w:rPr>
      </w:pPr>
      <w:r w:rsidRPr="00B85B27">
        <w:rPr>
          <w:rFonts w:eastAsia="Calibri" w:cs="Times New Roman"/>
          <w:sz w:val="24"/>
          <w:szCs w:val="24"/>
          <w:lang w:val="uk-UA"/>
        </w:rPr>
        <w:t>7) </w:t>
      </w:r>
      <w:r w:rsidRPr="00B85B27">
        <w:rPr>
          <w:rFonts w:eastAsia="Calibri" w:cs="Times New Roman"/>
          <w:b/>
          <w:i/>
          <w:sz w:val="24"/>
          <w:szCs w:val="24"/>
          <w:lang w:val="uk-UA"/>
        </w:rPr>
        <w:t>інклюзивна:</w:t>
      </w:r>
    </w:p>
    <w:p w14:paraId="1B4CE41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використовує інструменти забезпечення інклюзивного навчання та застосовує принципи і стратегії універсального дизайну, розумного пристосування для забезпечення доступності освітнього середовища;</w:t>
      </w:r>
    </w:p>
    <w:p w14:paraId="6FD7F5D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застосовує індивідуальний та диференційований підходи для надання індивідуальної підтримки учням, уміє розробляти індивідуальну програму розвитку спільно з іншими фахівцями та батьками;</w:t>
      </w:r>
    </w:p>
    <w:p w14:paraId="4AFE1F21"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виявляє потреби, здібності, інтереси, навчальні можливості учнів та організовує з їх урахуванням освітній процес;</w:t>
      </w:r>
    </w:p>
    <w:p w14:paraId="11FD047E" w14:textId="77777777" w:rsidR="00B85B27" w:rsidRPr="00B85B27" w:rsidRDefault="00B85B27" w:rsidP="00B85B27">
      <w:pPr>
        <w:spacing w:after="0"/>
        <w:ind w:firstLine="709"/>
        <w:jc w:val="both"/>
        <w:rPr>
          <w:rFonts w:eastAsia="Calibri" w:cs="Times New Roman"/>
          <w:i/>
          <w:sz w:val="24"/>
          <w:szCs w:val="24"/>
          <w:lang w:val="uk-UA"/>
        </w:rPr>
      </w:pPr>
      <w:r w:rsidRPr="00B85B27">
        <w:rPr>
          <w:rFonts w:eastAsia="Calibri" w:cs="Times New Roman"/>
          <w:sz w:val="24"/>
          <w:szCs w:val="24"/>
          <w:lang w:val="uk-UA"/>
        </w:rPr>
        <w:t>8) </w:t>
      </w:r>
      <w:r w:rsidRPr="00B85B27">
        <w:rPr>
          <w:rFonts w:eastAsia="Calibri" w:cs="Times New Roman"/>
          <w:b/>
          <w:i/>
          <w:sz w:val="24"/>
          <w:szCs w:val="24"/>
          <w:lang w:val="uk-UA"/>
        </w:rPr>
        <w:t>здоров’язбережувальна:</w:t>
      </w:r>
    </w:p>
    <w:p w14:paraId="32A1FE8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застосовує під час організації освітнього середовища правила безпеки життєдіяльності, санітарні правила та норми, протиепідемічні правила, засади раціональної організації праці та відпочинку;</w:t>
      </w:r>
    </w:p>
    <w:p w14:paraId="0BAEA06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lastRenderedPageBreak/>
        <w:t>добирає та застосовує в освітньому середовищі здоров</w:t>
      </w:r>
      <w:r w:rsidRPr="00B85B27">
        <w:rPr>
          <w:rFonts w:eastAsia="Calibri" w:cs="Times New Roman"/>
          <w:sz w:val="24"/>
          <w:szCs w:val="24"/>
        </w:rPr>
        <w:t>’</w:t>
      </w:r>
      <w:r w:rsidRPr="00B85B27">
        <w:rPr>
          <w:rFonts w:eastAsia="Calibri" w:cs="Times New Roman"/>
          <w:sz w:val="24"/>
          <w:szCs w:val="24"/>
          <w:lang w:val="uk-UA"/>
        </w:rPr>
        <w:t>язбережувальні засоби та ресурси;</w:t>
      </w:r>
    </w:p>
    <w:p w14:paraId="454CE9C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своєчасно розпізнає ознаки насильства, булінгу (цькування) та здійснює відповідні заходи щодо запобігання та протидії;</w:t>
      </w:r>
    </w:p>
    <w:p w14:paraId="32B09CD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володіє методиками профілактично-просвітницької роботи щодо безпеки життєдіяльності, санітарії та гігієни;</w:t>
      </w:r>
    </w:p>
    <w:p w14:paraId="3C7E4E2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планує та здійснює освітній процес з урахуванням засад здорового та безпечного способів життя;</w:t>
      </w:r>
    </w:p>
    <w:p w14:paraId="548A25A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популяризує здоровий та безпечний способи життя, формує стійкий інтерес і позитивну мотивацію учнів до цього;</w:t>
      </w:r>
    </w:p>
    <w:p w14:paraId="52D2996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дотримується у професійній діяльності правил безпеки життєдіяльності, санітарно-гігієнічних вимог та протиепідемічних правил;</w:t>
      </w:r>
    </w:p>
    <w:p w14:paraId="745417A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знає умови надання домедичної допомоги, уміє розпізнавати зовнішні ознаки погіршення самопочуття людини та надає домедичну допомогу учасникам освітнього процесу;</w:t>
      </w:r>
    </w:p>
    <w:p w14:paraId="591C3895" w14:textId="77777777" w:rsidR="00B85B27" w:rsidRPr="00B85B27" w:rsidRDefault="00B85B27" w:rsidP="00B85B27">
      <w:pPr>
        <w:spacing w:after="0"/>
        <w:ind w:firstLine="709"/>
        <w:jc w:val="both"/>
        <w:rPr>
          <w:rFonts w:eastAsia="Calibri" w:cs="Times New Roman"/>
          <w:b/>
          <w:i/>
          <w:sz w:val="24"/>
          <w:szCs w:val="24"/>
          <w:lang w:val="uk-UA"/>
        </w:rPr>
      </w:pPr>
      <w:r w:rsidRPr="00B85B27">
        <w:rPr>
          <w:rFonts w:eastAsia="Calibri" w:cs="Times New Roman"/>
          <w:sz w:val="24"/>
          <w:szCs w:val="24"/>
          <w:lang w:val="uk-UA"/>
        </w:rPr>
        <w:t>9) </w:t>
      </w:r>
      <w:r w:rsidRPr="00B85B27">
        <w:rPr>
          <w:rFonts w:eastAsia="Calibri" w:cs="Times New Roman"/>
          <w:b/>
          <w:i/>
          <w:sz w:val="24"/>
          <w:szCs w:val="24"/>
          <w:lang w:val="uk-UA"/>
        </w:rPr>
        <w:t>проєктувальна:</w:t>
      </w:r>
    </w:p>
    <w:p w14:paraId="2AB3A0F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організовує освітнє середовище безпечно та з урахуванням індивідуальних особливостей та освітніх потреб учнів;</w:t>
      </w:r>
    </w:p>
    <w:p w14:paraId="48321E35" w14:textId="77777777" w:rsidR="00B85B27" w:rsidRPr="00B85B27" w:rsidRDefault="00B85B27" w:rsidP="00B85B27">
      <w:pPr>
        <w:spacing w:after="0"/>
        <w:ind w:firstLine="709"/>
        <w:jc w:val="both"/>
        <w:rPr>
          <w:rFonts w:eastAsia="Calibri" w:cs="Times New Roman"/>
          <w:b/>
          <w:i/>
          <w:sz w:val="24"/>
          <w:szCs w:val="24"/>
          <w:lang w:val="uk-UA"/>
        </w:rPr>
      </w:pPr>
      <w:r w:rsidRPr="00B85B27">
        <w:rPr>
          <w:rFonts w:eastAsia="Calibri" w:cs="Times New Roman"/>
          <w:sz w:val="24"/>
          <w:szCs w:val="24"/>
          <w:lang w:val="uk-UA"/>
        </w:rPr>
        <w:t>10) </w:t>
      </w:r>
      <w:r w:rsidRPr="00B85B27">
        <w:rPr>
          <w:rFonts w:eastAsia="Calibri" w:cs="Times New Roman"/>
          <w:b/>
          <w:i/>
          <w:sz w:val="24"/>
          <w:szCs w:val="24"/>
          <w:lang w:val="uk-UA"/>
        </w:rPr>
        <w:t>прогностична:</w:t>
      </w:r>
    </w:p>
    <w:p w14:paraId="45BDBD3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визначає цілі, завдання та очікувані результати навчального заняття, іншого освітнього заходу;</w:t>
      </w:r>
    </w:p>
    <w:p w14:paraId="1B116271"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планує хід навчального заняття, можливість зворотного зв</w:t>
      </w:r>
      <w:r w:rsidRPr="00B85B27">
        <w:rPr>
          <w:rFonts w:eastAsia="Calibri" w:cs="Times New Roman"/>
          <w:sz w:val="24"/>
          <w:szCs w:val="24"/>
        </w:rPr>
        <w:t>’</w:t>
      </w:r>
      <w:r w:rsidRPr="00B85B27">
        <w:rPr>
          <w:rFonts w:eastAsia="Calibri" w:cs="Times New Roman"/>
          <w:sz w:val="24"/>
          <w:szCs w:val="24"/>
          <w:lang w:val="uk-UA"/>
        </w:rPr>
        <w:t>язку з учнями;</w:t>
      </w:r>
    </w:p>
    <w:p w14:paraId="04FA530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аналізує навчальний матеріал, що має бути опанований учнями та передбачає можливі труднощі під час засвоєння матеріалу;</w:t>
      </w:r>
    </w:p>
    <w:p w14:paraId="124F31E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моделює навчальні заняття на основі компетентнісного, діяльнісного, особистісно зорієнтованого підходів;</w:t>
      </w:r>
    </w:p>
    <w:p w14:paraId="033AD513" w14:textId="77777777" w:rsidR="00B85B27" w:rsidRPr="00B85B27" w:rsidRDefault="00B85B27" w:rsidP="00B85B27">
      <w:pPr>
        <w:spacing w:after="0"/>
        <w:ind w:firstLine="709"/>
        <w:jc w:val="both"/>
        <w:rPr>
          <w:rFonts w:eastAsia="Calibri" w:cs="Times New Roman"/>
          <w:b/>
          <w:i/>
          <w:sz w:val="24"/>
          <w:szCs w:val="24"/>
          <w:lang w:val="uk-UA"/>
        </w:rPr>
      </w:pPr>
      <w:r w:rsidRPr="00B85B27">
        <w:rPr>
          <w:rFonts w:eastAsia="Calibri" w:cs="Times New Roman"/>
          <w:sz w:val="24"/>
          <w:szCs w:val="24"/>
          <w:lang w:val="uk-UA"/>
        </w:rPr>
        <w:t>11) </w:t>
      </w:r>
      <w:r w:rsidRPr="00B85B27">
        <w:rPr>
          <w:rFonts w:eastAsia="Calibri" w:cs="Times New Roman"/>
          <w:b/>
          <w:i/>
          <w:sz w:val="24"/>
          <w:szCs w:val="24"/>
          <w:lang w:val="uk-UA"/>
        </w:rPr>
        <w:t>організаційна компетентність:</w:t>
      </w:r>
    </w:p>
    <w:p w14:paraId="030CDF1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організовує та скеровує взаємодію учнів в ході навчального заняття відповідно до навчальних цілей і способів засвоєння матеріалу учнями, застосовує ефективні засоби;</w:t>
      </w:r>
    </w:p>
    <w:p w14:paraId="1FD66C9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уміє оптимально розподіляти час навчального заняття та застосовує прийоми організації індивідуальної, групової та колективної діяльності учнів;</w:t>
      </w:r>
    </w:p>
    <w:p w14:paraId="0011A0E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організовує навчальні заняття різних типів; застосовує різні види і форми навчально-пізнавальної діяльності учнів з урахуванням вікових та інших індивідуальних особливостей учнів; здійснює пошук нових і сучасних форм навчально-пізнавальної діяльності учнів;</w:t>
      </w:r>
    </w:p>
    <w:p w14:paraId="3F571A0F" w14:textId="77777777" w:rsidR="00B85B27" w:rsidRPr="00B85B27" w:rsidRDefault="00B85B27" w:rsidP="00B85B27">
      <w:pPr>
        <w:spacing w:after="0"/>
        <w:ind w:firstLine="709"/>
        <w:jc w:val="both"/>
        <w:rPr>
          <w:rFonts w:eastAsia="Calibri" w:cs="Times New Roman"/>
          <w:i/>
          <w:sz w:val="24"/>
          <w:szCs w:val="24"/>
          <w:lang w:val="uk-UA"/>
        </w:rPr>
      </w:pPr>
      <w:r w:rsidRPr="00B85B27">
        <w:rPr>
          <w:rFonts w:eastAsia="Calibri" w:cs="Times New Roman"/>
          <w:sz w:val="24"/>
          <w:szCs w:val="24"/>
          <w:lang w:val="uk-UA"/>
        </w:rPr>
        <w:t>12) </w:t>
      </w:r>
      <w:r w:rsidRPr="00B85B27">
        <w:rPr>
          <w:rFonts w:eastAsia="Calibri" w:cs="Times New Roman"/>
          <w:b/>
          <w:i/>
          <w:sz w:val="24"/>
          <w:szCs w:val="24"/>
          <w:lang w:val="uk-UA"/>
        </w:rPr>
        <w:t>оцінювально-аналітична:</w:t>
      </w:r>
    </w:p>
    <w:p w14:paraId="0B8F7E41"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здійснює різні види оцінювання результатів навчання учнів (формувальне, поточне, підсумкове) з використанням відповідних методик і критерії оцінювання та добирає завдання для оцінювання учнів за встановленими вимогами, адаптує або удосконалює їх (за потреби);</w:t>
      </w:r>
    </w:p>
    <w:p w14:paraId="1AEB4BB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розробляє критерії формувального оцінювання та враховує його результати для визначення разом з учнями цілей навчання;</w:t>
      </w:r>
    </w:p>
    <w:p w14:paraId="4FC3BB76"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 xml:space="preserve">використовує методи аналізу результатів навчання учнів з метою подальшого планування освітнього процесу; конструктивно коментує результати виконання учнями завдань та аналізує помилки і труднощі учнів з метою надання їм підтримки у навчанні; </w:t>
      </w:r>
    </w:p>
    <w:p w14:paraId="22FB88DE"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використовує методи, прийоми для розвитку в учнів здатності до самооцінювання та взаємооцінювання результатів навчання;</w:t>
      </w:r>
    </w:p>
    <w:p w14:paraId="26BE6ED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b/>
          <w:sz w:val="24"/>
          <w:szCs w:val="24"/>
          <w:lang w:val="uk-UA"/>
        </w:rPr>
        <w:t>13) </w:t>
      </w:r>
      <w:r w:rsidRPr="00B85B27">
        <w:rPr>
          <w:rFonts w:eastAsia="Calibri" w:cs="Times New Roman"/>
          <w:b/>
          <w:i/>
          <w:sz w:val="24"/>
          <w:szCs w:val="24"/>
          <w:lang w:val="uk-UA"/>
        </w:rPr>
        <w:t>інноваційна</w:t>
      </w:r>
      <w:r w:rsidRPr="00B85B27">
        <w:rPr>
          <w:rFonts w:eastAsia="Calibri" w:cs="Times New Roman"/>
          <w:i/>
          <w:sz w:val="24"/>
          <w:szCs w:val="24"/>
          <w:lang w:val="uk-UA"/>
        </w:rPr>
        <w:t>:</w:t>
      </w:r>
    </w:p>
    <w:p w14:paraId="72ADE3F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визначає доцільність застосування різним методів наукового пізнання (спостереження, експеримент, збір та аналіз даних) в освітньому процесі відповідно до змісту навчання;</w:t>
      </w:r>
    </w:p>
    <w:p w14:paraId="140EB892"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добирає та застосовує інноваційні форми, методи, прийоми, засоби навчання у педагогічній діяльності, оцінює їхню результативність;</w:t>
      </w:r>
    </w:p>
    <w:p w14:paraId="13CB840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аналізує різноманітні підходи до розв’язання проблем, визначає їхні переваги та ризики, застосовує різні джерела для пошуку додаткової інформації;</w:t>
      </w:r>
    </w:p>
    <w:p w14:paraId="01956D05"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lastRenderedPageBreak/>
        <w:t>демонструє відкритість до ідей та рішень усіх учасників освітнього процесу;</w:t>
      </w:r>
    </w:p>
    <w:p w14:paraId="5C84162E" w14:textId="77777777" w:rsidR="00B85B27" w:rsidRPr="00B85B27" w:rsidRDefault="00B85B27" w:rsidP="00B85B27">
      <w:pPr>
        <w:spacing w:after="0"/>
        <w:ind w:firstLine="709"/>
        <w:jc w:val="both"/>
        <w:rPr>
          <w:rFonts w:eastAsia="Calibri" w:cs="Times New Roman"/>
          <w:i/>
          <w:sz w:val="24"/>
          <w:szCs w:val="24"/>
          <w:lang w:val="uk-UA"/>
        </w:rPr>
      </w:pPr>
      <w:r w:rsidRPr="00B85B27">
        <w:rPr>
          <w:rFonts w:eastAsia="Calibri" w:cs="Times New Roman"/>
          <w:sz w:val="24"/>
          <w:szCs w:val="24"/>
          <w:lang w:val="uk-UA"/>
        </w:rPr>
        <w:t>14) </w:t>
      </w:r>
      <w:r w:rsidRPr="00B85B27">
        <w:rPr>
          <w:rFonts w:eastAsia="Calibri" w:cs="Times New Roman"/>
          <w:b/>
          <w:i/>
          <w:sz w:val="24"/>
          <w:szCs w:val="24"/>
          <w:lang w:val="uk-UA"/>
        </w:rPr>
        <w:t>здатність до навчання впродовж життя:</w:t>
      </w:r>
    </w:p>
    <w:p w14:paraId="5253D9D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визначає операційні цілі підвищення фахової майстерності відповідно до власних професійних потреб;</w:t>
      </w:r>
    </w:p>
    <w:p w14:paraId="75D937CA"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самостійно планує власний професійний розвиток;</w:t>
      </w:r>
    </w:p>
    <w:p w14:paraId="293E380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взаємодіє з педагогом-наставником та іншими для забезпечення особистого професійного розвитку та адаптації до умов професійної діяльності;</w:t>
      </w:r>
    </w:p>
    <w:p w14:paraId="52F8DAFB"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обирає види, форми, програми та суб’єктів підвищення кваліфікації відповідно до власних професійних потреб;</w:t>
      </w:r>
    </w:p>
    <w:p w14:paraId="2FF5B8FC" w14:textId="77777777" w:rsidR="00B85B27" w:rsidRPr="00B85B27" w:rsidRDefault="00B85B27" w:rsidP="00B85B27">
      <w:pPr>
        <w:spacing w:after="0"/>
        <w:ind w:firstLine="709"/>
        <w:jc w:val="both"/>
        <w:rPr>
          <w:rFonts w:eastAsia="Calibri" w:cs="Times New Roman"/>
          <w:i/>
          <w:sz w:val="24"/>
          <w:szCs w:val="24"/>
          <w:lang w:val="uk-UA"/>
        </w:rPr>
      </w:pPr>
      <w:r w:rsidRPr="00B85B27">
        <w:rPr>
          <w:rFonts w:eastAsia="Calibri" w:cs="Times New Roman"/>
          <w:sz w:val="24"/>
          <w:szCs w:val="24"/>
          <w:lang w:val="uk-UA"/>
        </w:rPr>
        <w:t>15) </w:t>
      </w:r>
      <w:r w:rsidRPr="00B85B27">
        <w:rPr>
          <w:rFonts w:eastAsia="Calibri" w:cs="Times New Roman"/>
          <w:b/>
          <w:i/>
          <w:sz w:val="24"/>
          <w:szCs w:val="24"/>
          <w:lang w:val="uk-UA"/>
        </w:rPr>
        <w:t>рефлексивна:</w:t>
      </w:r>
    </w:p>
    <w:p w14:paraId="00C6614F"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аналізує та оцінює результати власної професійної діяльності (з урахуванням результатів навчання учнів, моніторингових досліджень);</w:t>
      </w:r>
    </w:p>
    <w:p w14:paraId="558FCB4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визначає відповідність власних професійних компетентностей чинним вимогам, сильні та слабкі сторони власної педагогічної діяльності та потребу в їх розвитку.</w:t>
      </w:r>
    </w:p>
    <w:p w14:paraId="0876F3E9" w14:textId="77777777" w:rsidR="00B85B27" w:rsidRPr="00B85B27" w:rsidRDefault="00B85B27" w:rsidP="00B85B27">
      <w:pPr>
        <w:spacing w:after="0"/>
        <w:ind w:firstLine="709"/>
        <w:jc w:val="both"/>
        <w:rPr>
          <w:rFonts w:eastAsia="Calibri" w:cs="Times New Roman"/>
          <w:sz w:val="24"/>
          <w:szCs w:val="24"/>
          <w:lang w:val="uk-UA"/>
        </w:rPr>
      </w:pPr>
    </w:p>
    <w:p w14:paraId="5677F3A8" w14:textId="77777777" w:rsidR="00B85B27" w:rsidRPr="00B85B27" w:rsidRDefault="00B85B27" w:rsidP="00B85B27">
      <w:pPr>
        <w:spacing w:after="0"/>
        <w:ind w:firstLine="709"/>
        <w:jc w:val="center"/>
        <w:rPr>
          <w:rFonts w:eastAsia="Calibri" w:cs="Times New Roman"/>
          <w:b/>
          <w:sz w:val="24"/>
          <w:szCs w:val="24"/>
          <w:lang w:val="uk-UA"/>
        </w:rPr>
      </w:pPr>
      <w:r w:rsidRPr="00B85B27">
        <w:rPr>
          <w:rFonts w:eastAsia="Calibri" w:cs="Times New Roman"/>
          <w:b/>
          <w:sz w:val="24"/>
          <w:szCs w:val="24"/>
          <w:lang w:val="en-US"/>
        </w:rPr>
        <w:t>VIII</w:t>
      </w:r>
      <w:r w:rsidRPr="00B85B27">
        <w:rPr>
          <w:rFonts w:eastAsia="Calibri" w:cs="Times New Roman"/>
          <w:b/>
          <w:sz w:val="24"/>
          <w:szCs w:val="24"/>
          <w:lang w:val="uk-UA"/>
        </w:rPr>
        <w:t>. ВЗАЄМОВІДНОСИНИ (ЗВ’ЯЗКИ) ЗА ПОСАДОЮ</w:t>
      </w:r>
    </w:p>
    <w:p w14:paraId="52CB4ED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8.1. Учитель взаємодіє з:</w:t>
      </w:r>
    </w:p>
    <w:p w14:paraId="5C9C940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1) директором закладу освіти та його заступниками.</w:t>
      </w:r>
    </w:p>
    <w:p w14:paraId="7DE6B48A" w14:textId="64D09206"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2) </w:t>
      </w:r>
      <w:r w:rsidRPr="00715A52">
        <w:rPr>
          <w:rFonts w:eastAsia="Calibri" w:cs="Times New Roman"/>
          <w:sz w:val="24"/>
          <w:szCs w:val="24"/>
          <w:lang w:val="uk-UA"/>
        </w:rPr>
        <w:t xml:space="preserve">керівником </w:t>
      </w:r>
      <w:r w:rsidR="00715A52" w:rsidRPr="00715A52">
        <w:rPr>
          <w:rFonts w:eastAsia="Calibri" w:cs="Times New Roman"/>
          <w:sz w:val="24"/>
          <w:szCs w:val="24"/>
          <w:lang w:val="uk-UA"/>
        </w:rPr>
        <w:t xml:space="preserve">предметної кафедри </w:t>
      </w:r>
      <w:r w:rsidRPr="00715A52">
        <w:rPr>
          <w:rFonts w:eastAsia="Calibri" w:cs="Times New Roman"/>
          <w:sz w:val="24"/>
          <w:szCs w:val="24"/>
          <w:lang w:val="uk-UA"/>
        </w:rPr>
        <w:t xml:space="preserve"> </w:t>
      </w:r>
      <w:r w:rsidRPr="00B85B27">
        <w:rPr>
          <w:rFonts w:eastAsia="Calibri" w:cs="Times New Roman"/>
          <w:sz w:val="24"/>
          <w:szCs w:val="24"/>
          <w:lang w:val="uk-UA"/>
        </w:rPr>
        <w:t>вчителів з предмета, який викладає.</w:t>
      </w:r>
    </w:p>
    <w:p w14:paraId="16A90B98"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3) іншими педагогічними працівниками Закладу.</w:t>
      </w:r>
    </w:p>
    <w:p w14:paraId="6E2E8AA0"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4) медичними працівниками закладу освіти.</w:t>
      </w:r>
    </w:p>
    <w:p w14:paraId="0A89161D"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5) органами громадського самоврядування закладу освіти.</w:t>
      </w:r>
    </w:p>
    <w:p w14:paraId="4821FEEC"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6) батьками, іншими законними представниками учнів.</w:t>
      </w:r>
    </w:p>
    <w:p w14:paraId="5B3D79E7"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7) громадськими організаціями, позашкільними та культурно-освітніми закладами.</w:t>
      </w:r>
    </w:p>
    <w:p w14:paraId="607A6869" w14:textId="77777777" w:rsidR="00B85B27" w:rsidRPr="00B85B27" w:rsidRDefault="00B85B27" w:rsidP="00B85B27">
      <w:pPr>
        <w:spacing w:after="0"/>
        <w:ind w:firstLine="709"/>
        <w:jc w:val="both"/>
        <w:rPr>
          <w:rFonts w:eastAsia="Calibri" w:cs="Times New Roman"/>
          <w:sz w:val="24"/>
          <w:szCs w:val="24"/>
          <w:lang w:val="uk-UA"/>
        </w:rPr>
      </w:pPr>
      <w:r w:rsidRPr="00B85B27">
        <w:rPr>
          <w:rFonts w:eastAsia="Calibri" w:cs="Times New Roman"/>
          <w:sz w:val="24"/>
          <w:szCs w:val="24"/>
          <w:lang w:val="uk-UA"/>
        </w:rPr>
        <w:t>8) Центром професійного розвитку.</w:t>
      </w:r>
    </w:p>
    <w:p w14:paraId="530467A6" w14:textId="77777777" w:rsidR="00B85B27" w:rsidRPr="00B85B27" w:rsidRDefault="00B85B27" w:rsidP="00B85B27">
      <w:pPr>
        <w:spacing w:after="0"/>
        <w:ind w:firstLine="709"/>
        <w:jc w:val="both"/>
        <w:rPr>
          <w:rFonts w:eastAsia="Calibri" w:cs="Times New Roman"/>
          <w:sz w:val="24"/>
          <w:szCs w:val="24"/>
          <w:lang w:val="uk-UA"/>
        </w:rPr>
      </w:pPr>
    </w:p>
    <w:p w14:paraId="6B092D89" w14:textId="77777777" w:rsidR="00B85B27" w:rsidRPr="00B85B27" w:rsidRDefault="00B85B27" w:rsidP="00B85B27">
      <w:pPr>
        <w:spacing w:after="0"/>
        <w:jc w:val="both"/>
        <w:rPr>
          <w:rFonts w:eastAsia="Calibri" w:cs="Times New Roman"/>
          <w:sz w:val="24"/>
          <w:szCs w:val="24"/>
          <w:lang w:val="uk-UA"/>
        </w:rPr>
      </w:pPr>
      <w:r w:rsidRPr="00B85B27">
        <w:rPr>
          <w:rFonts w:eastAsia="Calibri" w:cs="Times New Roman"/>
          <w:sz w:val="24"/>
          <w:szCs w:val="24"/>
          <w:lang w:val="uk-UA"/>
        </w:rPr>
        <w:t>З інструкцією ознайомлений (-а):</w:t>
      </w:r>
    </w:p>
    <w:p w14:paraId="5A24BFA1" w14:textId="77777777" w:rsidR="00B85B27" w:rsidRPr="00B85B27" w:rsidRDefault="00B85B27" w:rsidP="00B85B27">
      <w:pPr>
        <w:spacing w:after="0"/>
        <w:jc w:val="both"/>
        <w:rPr>
          <w:rFonts w:eastAsia="Calibri" w:cs="Times New Roman"/>
          <w:sz w:val="24"/>
          <w:szCs w:val="24"/>
          <w:lang w:val="uk-UA"/>
        </w:rPr>
      </w:pPr>
      <w:r w:rsidRPr="00B85B27">
        <w:rPr>
          <w:rFonts w:eastAsia="Calibri" w:cs="Times New Roman"/>
          <w:sz w:val="24"/>
          <w:szCs w:val="24"/>
          <w:lang w:val="uk-UA"/>
        </w:rPr>
        <w:t>_____________</w:t>
      </w:r>
    </w:p>
    <w:p w14:paraId="4ED85BD4" w14:textId="77777777" w:rsidR="00B85B27" w:rsidRPr="00B85B27" w:rsidRDefault="00B85B27" w:rsidP="00B85B27">
      <w:pPr>
        <w:spacing w:after="0"/>
        <w:jc w:val="both"/>
        <w:rPr>
          <w:rFonts w:eastAsia="Calibri" w:cs="Times New Roman"/>
          <w:sz w:val="24"/>
          <w:szCs w:val="24"/>
          <w:lang w:val="uk-UA"/>
        </w:rPr>
      </w:pPr>
      <w:r w:rsidRPr="00B85B27">
        <w:rPr>
          <w:rFonts w:eastAsia="Calibri" w:cs="Times New Roman"/>
          <w:sz w:val="24"/>
          <w:szCs w:val="24"/>
          <w:lang w:val="uk-UA"/>
        </w:rPr>
        <w:t>(підпис)</w:t>
      </w:r>
    </w:p>
    <w:p w14:paraId="5D47B3C6" w14:textId="77777777" w:rsidR="00B85B27" w:rsidRPr="00B85B27" w:rsidRDefault="00B85B27" w:rsidP="00B85B27">
      <w:pPr>
        <w:spacing w:after="0"/>
        <w:jc w:val="both"/>
        <w:rPr>
          <w:rFonts w:eastAsia="Calibri" w:cs="Times New Roman"/>
          <w:sz w:val="24"/>
          <w:szCs w:val="24"/>
          <w:lang w:val="uk-UA"/>
        </w:rPr>
      </w:pPr>
      <w:r w:rsidRPr="00B85B27">
        <w:rPr>
          <w:rFonts w:eastAsia="Calibri" w:cs="Times New Roman"/>
          <w:sz w:val="24"/>
          <w:szCs w:val="24"/>
          <w:lang w:val="uk-UA"/>
        </w:rPr>
        <w:t>_____________</w:t>
      </w:r>
    </w:p>
    <w:p w14:paraId="22C89204" w14:textId="77777777" w:rsidR="00B85B27" w:rsidRPr="00B85B27" w:rsidRDefault="00B85B27" w:rsidP="00B85B27">
      <w:pPr>
        <w:spacing w:after="0"/>
        <w:jc w:val="both"/>
        <w:rPr>
          <w:rFonts w:eastAsia="Calibri" w:cs="Times New Roman"/>
          <w:sz w:val="24"/>
          <w:szCs w:val="24"/>
          <w:lang w:val="uk-UA"/>
        </w:rPr>
      </w:pPr>
      <w:r w:rsidRPr="00B85B27">
        <w:rPr>
          <w:rFonts w:eastAsia="Calibri" w:cs="Times New Roman"/>
          <w:sz w:val="24"/>
          <w:szCs w:val="24"/>
          <w:lang w:val="uk-UA"/>
        </w:rPr>
        <w:t>(дата)</w:t>
      </w:r>
    </w:p>
    <w:p w14:paraId="03966A30" w14:textId="77777777" w:rsidR="00B85B27" w:rsidRPr="00B85B27" w:rsidRDefault="00B85B27" w:rsidP="00B85B27">
      <w:pPr>
        <w:spacing w:after="0"/>
        <w:ind w:firstLine="709"/>
        <w:jc w:val="both"/>
        <w:rPr>
          <w:rFonts w:eastAsia="Calibri" w:cs="Times New Roman"/>
          <w:sz w:val="24"/>
          <w:szCs w:val="24"/>
          <w:lang w:val="uk-UA"/>
        </w:rPr>
      </w:pPr>
    </w:p>
    <w:p w14:paraId="39EE3827" w14:textId="77777777" w:rsidR="00F12C76" w:rsidRDefault="00F12C76" w:rsidP="006C0B77">
      <w:pPr>
        <w:spacing w:after="0"/>
        <w:ind w:firstLine="709"/>
        <w:jc w:val="both"/>
      </w:pPr>
    </w:p>
    <w:sectPr w:rsidR="00F12C76" w:rsidSect="0067076A">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26"/>
    <w:rsid w:val="004C5462"/>
    <w:rsid w:val="006C0B77"/>
    <w:rsid w:val="00715A52"/>
    <w:rsid w:val="00724083"/>
    <w:rsid w:val="008242FF"/>
    <w:rsid w:val="00866405"/>
    <w:rsid w:val="00870751"/>
    <w:rsid w:val="00922C48"/>
    <w:rsid w:val="00A31930"/>
    <w:rsid w:val="00B10BD9"/>
    <w:rsid w:val="00B85B27"/>
    <w:rsid w:val="00B915B7"/>
    <w:rsid w:val="00E537CF"/>
    <w:rsid w:val="00EA59DF"/>
    <w:rsid w:val="00ED5A26"/>
    <w:rsid w:val="00EE4070"/>
    <w:rsid w:val="00F06DB0"/>
    <w:rsid w:val="00F12C76"/>
    <w:rsid w:val="00F21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1049"/>
  <w15:chartTrackingRefBased/>
  <w15:docId w15:val="{FADFE91E-A765-4E3C-AC9C-81D6DA33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B8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8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5161</Words>
  <Characters>29423</Characters>
  <Application>Microsoft Office Word</Application>
  <DocSecurity>0</DocSecurity>
  <Lines>245</Lines>
  <Paragraphs>69</Paragraphs>
  <ScaleCrop>false</ScaleCrop>
  <Company/>
  <LinksUpToDate>false</LinksUpToDate>
  <CharactersWithSpaces>34515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2021-11-22T04:22:00Z</dcterms:created>
  <dcterms:modified xsi:type="dcterms:W3CDTF">2022-02-07T13:47:00Z</dcterms:modified>
</cp:coreProperties>
</file>