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95" w:rsidRDefault="00FC6995" w:rsidP="00FC6995">
      <w:pPr>
        <w:pStyle w:val="Default"/>
      </w:pP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№5</w:t>
      </w:r>
    </w:p>
    <w:p w:rsidR="00FC6995" w:rsidRDefault="00FC6995" w:rsidP="00FC69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засідання атестаційної комісії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Дубенського ліцею №2 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Дубенської міської ради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</w:p>
    <w:p w:rsidR="00FC6995" w:rsidRPr="00FC6995" w:rsidRDefault="00FC6995" w:rsidP="00FC6995">
      <w:pPr>
        <w:pStyle w:val="Default"/>
        <w:rPr>
          <w:bCs/>
        </w:rPr>
      </w:pPr>
      <w:r w:rsidRPr="00FC6995">
        <w:rPr>
          <w:bCs/>
        </w:rPr>
        <w:t>Дата проведення: 2</w:t>
      </w:r>
      <w:bookmarkStart w:id="0" w:name="_GoBack"/>
      <w:r w:rsidRPr="00FC6995">
        <w:rPr>
          <w:bCs/>
        </w:rPr>
        <w:t>2</w:t>
      </w:r>
      <w:bookmarkEnd w:id="0"/>
      <w:r w:rsidRPr="00FC6995">
        <w:rPr>
          <w:bCs/>
        </w:rPr>
        <w:t>.03.2024</w:t>
      </w:r>
    </w:p>
    <w:p w:rsidR="00FC6995" w:rsidRPr="00FC6995" w:rsidRDefault="00FC6995" w:rsidP="00FC6995">
      <w:pPr>
        <w:pStyle w:val="Default"/>
        <w:rPr>
          <w:bCs/>
        </w:rPr>
      </w:pPr>
      <w:r w:rsidRPr="00FC6995">
        <w:rPr>
          <w:bCs/>
        </w:rPr>
        <w:t xml:space="preserve">Форма проведення: </w:t>
      </w:r>
      <w:proofErr w:type="spellStart"/>
      <w:r w:rsidRPr="00FC6995">
        <w:rPr>
          <w:bCs/>
        </w:rPr>
        <w:t>офлайн</w:t>
      </w:r>
      <w:proofErr w:type="spellEnd"/>
      <w:r w:rsidRPr="00FC6995">
        <w:rPr>
          <w:bCs/>
        </w:rPr>
        <w:t>, 13.00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</w:p>
    <w:p w:rsidR="00FC6995" w:rsidRDefault="00FC6995" w:rsidP="00FC6995">
      <w:pPr>
        <w:pStyle w:val="Default"/>
        <w:jc w:val="center"/>
        <w:rPr>
          <w:sz w:val="28"/>
          <w:szCs w:val="28"/>
        </w:rPr>
      </w:pPr>
    </w:p>
    <w:p w:rsidR="00FC6995" w:rsidRDefault="00FC6995" w:rsidP="00FC69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Присутні: </w:t>
      </w:r>
    </w:p>
    <w:p w:rsidR="00FC6995" w:rsidRPr="00AC7AF5" w:rsidRDefault="00FC6995" w:rsidP="00FC6995">
      <w:pPr>
        <w:pStyle w:val="Default"/>
        <w:rPr>
          <w:sz w:val="26"/>
          <w:szCs w:val="26"/>
        </w:rPr>
      </w:pPr>
      <w:r w:rsidRPr="00AC7AF5">
        <w:rPr>
          <w:iCs/>
          <w:sz w:val="26"/>
          <w:szCs w:val="26"/>
        </w:rPr>
        <w:t>Голова атестаційної комісії  - Любов Головко</w:t>
      </w:r>
    </w:p>
    <w:p w:rsidR="00FC6995" w:rsidRPr="00AC7AF5" w:rsidRDefault="00FC6995" w:rsidP="00FC6995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 xml:space="preserve">Секретар атестаційної комісії – Тетяна </w:t>
      </w:r>
      <w:proofErr w:type="spellStart"/>
      <w:r w:rsidRPr="00AC7AF5">
        <w:rPr>
          <w:iCs/>
          <w:sz w:val="26"/>
          <w:szCs w:val="26"/>
        </w:rPr>
        <w:t>Стельмащук</w:t>
      </w:r>
      <w:proofErr w:type="spellEnd"/>
    </w:p>
    <w:p w:rsidR="00FC6995" w:rsidRPr="00AC7AF5" w:rsidRDefault="00FC6995" w:rsidP="00FC6995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 xml:space="preserve">Члени атестаційної комісії: 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Савчук О.В. – заступник директора з НВР;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Рачинська І.М. – заступник директора з НВР;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Поліщук Н.В. –заступник директора з НВР;</w:t>
      </w:r>
    </w:p>
    <w:p w:rsidR="00407099" w:rsidRPr="00AC7AF5" w:rsidRDefault="00407099" w:rsidP="00093489">
      <w:pPr>
        <w:pStyle w:val="Default"/>
        <w:jc w:val="both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Перець С.А. - директор комунальної установи "Центр професійного розвитку педагогічних працівників" Дубенської міської ради;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Гайбонюк</w:t>
      </w:r>
      <w:proofErr w:type="spellEnd"/>
      <w:r w:rsidRPr="00AC7AF5">
        <w:rPr>
          <w:iCs/>
          <w:sz w:val="26"/>
          <w:szCs w:val="26"/>
        </w:rPr>
        <w:t xml:space="preserve"> Н.Б. – керівник кафедри суспільно-гуманітарних дисциплін;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Ткач О.Д. -  керівник кафедри математики та інформатики;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Курій О.А. – керівник кафедри іноземних мов;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Підлісна Л.Д. – керівник кафедри природничих дисциплін;</w:t>
      </w:r>
    </w:p>
    <w:p w:rsidR="00407099" w:rsidRPr="00AC7AF5" w:rsidRDefault="00407099" w:rsidP="00407099">
      <w:pPr>
        <w:pStyle w:val="Default"/>
        <w:jc w:val="both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Глух</w:t>
      </w:r>
      <w:proofErr w:type="spellEnd"/>
      <w:r w:rsidRPr="00AC7AF5">
        <w:rPr>
          <w:iCs/>
          <w:sz w:val="26"/>
          <w:szCs w:val="26"/>
        </w:rPr>
        <w:t xml:space="preserve"> М. М. – керівник кафедри вчителів трудового навчання, фізичної культури, музичного та образотворчого мистецтва, захисту України ;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Федорчук</w:t>
      </w:r>
      <w:proofErr w:type="spellEnd"/>
      <w:r w:rsidRPr="00AC7AF5">
        <w:rPr>
          <w:iCs/>
          <w:sz w:val="26"/>
          <w:szCs w:val="26"/>
        </w:rPr>
        <w:t xml:space="preserve">  А.О. – керівник кафедри початкових класів.</w:t>
      </w:r>
    </w:p>
    <w:p w:rsidR="00407099" w:rsidRPr="00AC7AF5" w:rsidRDefault="00407099" w:rsidP="00407099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Небожинський</w:t>
      </w:r>
      <w:proofErr w:type="spellEnd"/>
      <w:r w:rsidRPr="00AC7AF5">
        <w:rPr>
          <w:iCs/>
          <w:sz w:val="26"/>
          <w:szCs w:val="26"/>
        </w:rPr>
        <w:t xml:space="preserve"> В.М. –голова профспілки ліцею;</w:t>
      </w:r>
    </w:p>
    <w:p w:rsidR="00AC7AF5" w:rsidRPr="00AC7AF5" w:rsidRDefault="00AC7AF5" w:rsidP="00407099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Присутні : 12 членів атестаційної комісії</w:t>
      </w:r>
    </w:p>
    <w:p w:rsidR="00FC6995" w:rsidRPr="00AC7AF5" w:rsidRDefault="00FC6995" w:rsidP="00FC6995">
      <w:pPr>
        <w:pStyle w:val="Default"/>
        <w:rPr>
          <w:sz w:val="26"/>
          <w:szCs w:val="26"/>
        </w:rPr>
      </w:pPr>
      <w:r w:rsidRPr="00AC7AF5">
        <w:rPr>
          <w:sz w:val="26"/>
          <w:szCs w:val="26"/>
        </w:rPr>
        <w:t xml:space="preserve">Відсутні: -1 </w:t>
      </w:r>
    </w:p>
    <w:p w:rsidR="00AC7AF5" w:rsidRDefault="00AC7AF5" w:rsidP="00FC6995">
      <w:pPr>
        <w:pStyle w:val="Default"/>
        <w:rPr>
          <w:sz w:val="28"/>
          <w:szCs w:val="28"/>
        </w:rPr>
      </w:pPr>
    </w:p>
    <w:p w:rsidR="00FC6995" w:rsidRDefault="00FC6995" w:rsidP="00AC7A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ДЕННИЙ:</w:t>
      </w:r>
    </w:p>
    <w:p w:rsidR="00AC7AF5" w:rsidRDefault="00AC7AF5" w:rsidP="00AC7AF5">
      <w:pPr>
        <w:pStyle w:val="Default"/>
        <w:jc w:val="center"/>
        <w:rPr>
          <w:sz w:val="28"/>
          <w:szCs w:val="28"/>
        </w:rPr>
      </w:pPr>
    </w:p>
    <w:p w:rsidR="00AC7AF5" w:rsidRDefault="00AC7AF5" w:rsidP="00AC7AF5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(присвоєння) тарифних розрядів, кваліфікаційних категорій та педагогічних знань та їх відповідність педагогічним працівникам закладу освіти. </w:t>
      </w:r>
    </w:p>
    <w:p w:rsidR="00FC6995" w:rsidRDefault="00FC6995" w:rsidP="00AC7AF5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C7AF5">
        <w:rPr>
          <w:sz w:val="28"/>
          <w:szCs w:val="28"/>
        </w:rPr>
        <w:t xml:space="preserve">підсумки атестації </w:t>
      </w:r>
      <w:r>
        <w:rPr>
          <w:sz w:val="28"/>
          <w:szCs w:val="28"/>
        </w:rPr>
        <w:t>педагогічних працівників</w:t>
      </w:r>
      <w:r w:rsidR="00AC7AF5">
        <w:rPr>
          <w:sz w:val="28"/>
          <w:szCs w:val="28"/>
        </w:rPr>
        <w:t xml:space="preserve"> Дубенського ліцею №2 Дубенської міської ради </w:t>
      </w:r>
      <w:r>
        <w:rPr>
          <w:sz w:val="28"/>
          <w:szCs w:val="28"/>
        </w:rPr>
        <w:t xml:space="preserve"> у 2023/2024 н</w:t>
      </w:r>
      <w:r w:rsidR="00AC7AF5">
        <w:rPr>
          <w:sz w:val="28"/>
          <w:szCs w:val="28"/>
        </w:rPr>
        <w:t>авчальному</w:t>
      </w:r>
      <w:r>
        <w:rPr>
          <w:sz w:val="28"/>
          <w:szCs w:val="28"/>
        </w:rPr>
        <w:t xml:space="preserve"> році. </w:t>
      </w:r>
    </w:p>
    <w:p w:rsidR="00AC7AF5" w:rsidRDefault="00AC7AF5" w:rsidP="00AC7AF5">
      <w:pPr>
        <w:pStyle w:val="Default"/>
        <w:jc w:val="both"/>
        <w:rPr>
          <w:sz w:val="28"/>
          <w:szCs w:val="28"/>
        </w:rPr>
      </w:pPr>
    </w:p>
    <w:p w:rsidR="00093489" w:rsidRDefault="00093489" w:rsidP="00AC7AF5">
      <w:pPr>
        <w:pStyle w:val="Default"/>
        <w:jc w:val="both"/>
        <w:rPr>
          <w:b/>
          <w:i/>
          <w:sz w:val="28"/>
          <w:szCs w:val="28"/>
        </w:rPr>
      </w:pPr>
      <w:r w:rsidRPr="00093489">
        <w:rPr>
          <w:i/>
          <w:sz w:val="28"/>
          <w:szCs w:val="28"/>
        </w:rPr>
        <w:t xml:space="preserve">По першому питанню </w:t>
      </w:r>
      <w:r w:rsidRPr="00093489">
        <w:rPr>
          <w:b/>
          <w:i/>
          <w:sz w:val="28"/>
          <w:szCs w:val="28"/>
        </w:rPr>
        <w:t>«Про встановлення (присвоєння) тарифних розрядів, кваліфікаційних категорій та педагогічних знань та їх відповідність педагогічним працівникам закладу освіти»:</w:t>
      </w:r>
    </w:p>
    <w:p w:rsidR="00093489" w:rsidRPr="00093489" w:rsidRDefault="00093489" w:rsidP="00AC7AF5">
      <w:pPr>
        <w:pStyle w:val="Default"/>
        <w:jc w:val="both"/>
        <w:rPr>
          <w:i/>
          <w:sz w:val="28"/>
          <w:szCs w:val="28"/>
        </w:rPr>
      </w:pPr>
      <w:r w:rsidRPr="00093489">
        <w:rPr>
          <w:i/>
          <w:sz w:val="28"/>
          <w:szCs w:val="28"/>
        </w:rPr>
        <w:t xml:space="preserve"> </w:t>
      </w:r>
    </w:p>
    <w:p w:rsidR="00FC6995" w:rsidRPr="00093489" w:rsidRDefault="00FC6995" w:rsidP="00FC6995">
      <w:pPr>
        <w:pStyle w:val="Default"/>
        <w:rPr>
          <w:b/>
          <w:sz w:val="28"/>
          <w:szCs w:val="28"/>
        </w:rPr>
      </w:pPr>
      <w:r w:rsidRPr="00093489">
        <w:rPr>
          <w:b/>
          <w:sz w:val="28"/>
          <w:szCs w:val="28"/>
        </w:rPr>
        <w:t xml:space="preserve">СЛУХАЛИ: </w:t>
      </w:r>
    </w:p>
    <w:p w:rsidR="007B226B" w:rsidRDefault="00093489" w:rsidP="00253F40">
      <w:pPr>
        <w:pStyle w:val="Default"/>
        <w:jc w:val="both"/>
        <w:rPr>
          <w:sz w:val="28"/>
          <w:szCs w:val="28"/>
        </w:rPr>
      </w:pPr>
      <w:r w:rsidRPr="00093489">
        <w:rPr>
          <w:i/>
          <w:color w:val="111111"/>
          <w:sz w:val="28"/>
          <w:szCs w:val="28"/>
        </w:rPr>
        <w:t>Любов ГОЛОВКО</w:t>
      </w:r>
      <w:r w:rsidR="00FC6995" w:rsidRPr="00093489">
        <w:rPr>
          <w:i/>
          <w:color w:val="111111"/>
          <w:sz w:val="28"/>
          <w:szCs w:val="28"/>
        </w:rPr>
        <w:t xml:space="preserve">, </w:t>
      </w:r>
      <w:r w:rsidR="00FC6995" w:rsidRPr="00093489">
        <w:rPr>
          <w:i/>
          <w:sz w:val="28"/>
          <w:szCs w:val="28"/>
        </w:rPr>
        <w:t>голову атестаційної комісії,</w:t>
      </w:r>
      <w:r w:rsidR="00FC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повідомила, що відповідно до статті 50 </w:t>
      </w:r>
      <w:r w:rsidR="007B226B" w:rsidRPr="007B226B">
        <w:rPr>
          <w:sz w:val="28"/>
          <w:szCs w:val="28"/>
        </w:rPr>
        <w:t xml:space="preserve">Закону України «Про освіту», статті 32 Закону України «Про дошкільну освіту», частини першої статті 48 Закону України «Про повну загальну середню освіту», статті 25 Закону України «Про позашкільну освіту», </w:t>
      </w:r>
      <w:r w:rsidR="007B226B">
        <w:rPr>
          <w:sz w:val="28"/>
          <w:szCs w:val="28"/>
        </w:rPr>
        <w:t>вимог</w:t>
      </w:r>
      <w:r w:rsidR="007B226B" w:rsidRPr="007B226B">
        <w:rPr>
          <w:sz w:val="28"/>
          <w:szCs w:val="28"/>
        </w:rPr>
        <w:t xml:space="preserve"> </w:t>
      </w:r>
      <w:r w:rsidR="00253F40">
        <w:rPr>
          <w:sz w:val="28"/>
          <w:szCs w:val="28"/>
        </w:rPr>
        <w:t>П</w:t>
      </w:r>
      <w:r w:rsidR="007B226B" w:rsidRPr="007B226B">
        <w:rPr>
          <w:sz w:val="28"/>
          <w:szCs w:val="28"/>
        </w:rPr>
        <w:t xml:space="preserve">оложення про атестацію педагогічних працівників, затвердженого </w:t>
      </w:r>
      <w:r w:rsidR="007B226B" w:rsidRPr="007B226B">
        <w:rPr>
          <w:sz w:val="28"/>
          <w:szCs w:val="28"/>
        </w:rPr>
        <w:lastRenderedPageBreak/>
        <w:t>наказом Міністерства освіти України від 09.09.2022 № 805, зареєстрованого у Міністерстві юстиції України 22.12.2022 № 121209/147863-26-22/10.1,</w:t>
      </w:r>
      <w:r w:rsidR="00253F40">
        <w:rPr>
          <w:sz w:val="28"/>
          <w:szCs w:val="28"/>
        </w:rPr>
        <w:t>Положення про психологічну службу у системі освіти України від 22.05.2018 №509, зареєстрованого в Міністерстві юстиції України 31.07.2018 за № 885/32337</w:t>
      </w:r>
      <w:r w:rsidR="001D0F7E">
        <w:rPr>
          <w:sz w:val="28"/>
          <w:szCs w:val="28"/>
        </w:rPr>
        <w:t xml:space="preserve">; Порядку підвищення кваліфікації педагогічних та науково-педагогічних працівників, затвердженого постановою Кабінету Міністрів України від 21.08.2019 №800; Професійних стандартів «Вчитель початкових класів закладу загальної середньої освіти», «Вчитель закладу загальної середньої освіти» від 23.12.2020 №2736, «Практичний психолог закладу освіти», затвердженого наказом Міністерства розвитку економіки, торгівлі та сільського господарства від 24.11.2020 № 2425; Положення про сертифікацію педагогічних працівників від 27.12.2018 №1190( в редакції постанови Кабінету Міністрів України від 24.12.2019 №1094), </w:t>
      </w:r>
      <w:r w:rsidR="00395DAF">
        <w:rPr>
          <w:sz w:val="28"/>
          <w:szCs w:val="28"/>
        </w:rPr>
        <w:t xml:space="preserve">, наказу управління освіти Дубенської міської ради </w:t>
      </w:r>
      <w:r w:rsidR="00395DAF" w:rsidRPr="00DD0A09">
        <w:rPr>
          <w:sz w:val="28"/>
          <w:szCs w:val="28"/>
        </w:rPr>
        <w:t xml:space="preserve">від </w:t>
      </w:r>
      <w:r w:rsidR="00395DAF" w:rsidRPr="00AD3C85">
        <w:rPr>
          <w:color w:val="000000" w:themeColor="text1"/>
          <w:sz w:val="28"/>
          <w:szCs w:val="28"/>
        </w:rPr>
        <w:t>11 вересня 2023 р. № 178</w:t>
      </w:r>
      <w:r w:rsidR="00395DAF" w:rsidRPr="00AD3C85">
        <w:rPr>
          <w:color w:val="000000" w:themeColor="text1"/>
        </w:rPr>
        <w:t xml:space="preserve"> </w:t>
      </w:r>
      <w:bookmarkStart w:id="1" w:name="_Hlk493591105"/>
      <w:r w:rsidR="00395DAF" w:rsidRPr="00AD3C85">
        <w:rPr>
          <w:color w:val="000000" w:themeColor="text1"/>
          <w:sz w:val="28"/>
          <w:szCs w:val="28"/>
        </w:rPr>
        <w:t xml:space="preserve">«Про створення атестаційної комісії та організацію проведення атестації педагогічних працівників </w:t>
      </w:r>
      <w:proofErr w:type="spellStart"/>
      <w:r w:rsidR="00395DAF" w:rsidRPr="00AD3C85">
        <w:rPr>
          <w:color w:val="000000" w:themeColor="text1"/>
          <w:sz w:val="28"/>
          <w:szCs w:val="28"/>
        </w:rPr>
        <w:t>м.Дубно</w:t>
      </w:r>
      <w:proofErr w:type="spellEnd"/>
      <w:r w:rsidR="00395DAF" w:rsidRPr="00AD3C85">
        <w:rPr>
          <w:color w:val="000000" w:themeColor="text1"/>
          <w:sz w:val="28"/>
          <w:szCs w:val="28"/>
        </w:rPr>
        <w:t xml:space="preserve"> у 2023-2024 навчальному році»</w:t>
      </w:r>
      <w:bookmarkEnd w:id="1"/>
      <w:r w:rsidR="00052D0A">
        <w:rPr>
          <w:color w:val="000000" w:themeColor="text1"/>
          <w:sz w:val="28"/>
          <w:szCs w:val="28"/>
        </w:rPr>
        <w:t xml:space="preserve">, наказу по ліцею № </w:t>
      </w:r>
      <w:r w:rsidR="0017401D">
        <w:rPr>
          <w:color w:val="000000" w:themeColor="text1"/>
          <w:sz w:val="28"/>
          <w:szCs w:val="28"/>
        </w:rPr>
        <w:t>1</w:t>
      </w:r>
      <w:r w:rsidR="0017401D" w:rsidRPr="0017401D">
        <w:rPr>
          <w:color w:val="auto"/>
          <w:sz w:val="28"/>
          <w:szCs w:val="28"/>
        </w:rPr>
        <w:t>82</w:t>
      </w:r>
      <w:r w:rsidR="00052D0A">
        <w:rPr>
          <w:b/>
          <w:color w:val="FF0000"/>
          <w:sz w:val="28"/>
          <w:szCs w:val="28"/>
        </w:rPr>
        <w:t xml:space="preserve"> </w:t>
      </w:r>
      <w:r w:rsidR="00052D0A" w:rsidRPr="00052D0A">
        <w:rPr>
          <w:color w:val="auto"/>
          <w:sz w:val="28"/>
          <w:szCs w:val="28"/>
        </w:rPr>
        <w:t>від</w:t>
      </w:r>
      <w:r w:rsidR="00052D0A">
        <w:rPr>
          <w:b/>
          <w:color w:val="FF0000"/>
          <w:sz w:val="28"/>
          <w:szCs w:val="28"/>
        </w:rPr>
        <w:t xml:space="preserve"> </w:t>
      </w:r>
      <w:r w:rsidR="0017401D">
        <w:rPr>
          <w:color w:val="auto"/>
          <w:sz w:val="28"/>
          <w:szCs w:val="28"/>
        </w:rPr>
        <w:t>20</w:t>
      </w:r>
      <w:r w:rsidR="007E387D" w:rsidRPr="007E387D">
        <w:rPr>
          <w:color w:val="auto"/>
          <w:sz w:val="28"/>
          <w:szCs w:val="28"/>
        </w:rPr>
        <w:t>.09.2023 «Про проведення атестації педагогічних працівників Дубенського ліцею №2 Дубенської міської ради</w:t>
      </w:r>
      <w:r w:rsidR="007E387D">
        <w:rPr>
          <w:color w:val="auto"/>
          <w:sz w:val="28"/>
          <w:szCs w:val="28"/>
        </w:rPr>
        <w:t xml:space="preserve"> </w:t>
      </w:r>
      <w:r w:rsidR="007E387D" w:rsidRPr="007E387D">
        <w:rPr>
          <w:color w:val="auto"/>
          <w:sz w:val="28"/>
          <w:szCs w:val="28"/>
        </w:rPr>
        <w:t>у 2023-2024 навчальному році</w:t>
      </w:r>
      <w:r w:rsidR="007E387D">
        <w:rPr>
          <w:color w:val="auto"/>
          <w:sz w:val="28"/>
          <w:szCs w:val="28"/>
        </w:rPr>
        <w:t xml:space="preserve">», </w:t>
      </w:r>
      <w:r w:rsidR="007B226B" w:rsidRPr="007B226B">
        <w:rPr>
          <w:sz w:val="28"/>
          <w:szCs w:val="28"/>
        </w:rPr>
        <w:t>згідно з перспективним та річним планом роботи ліцею та з метою стимулювання безперервного підвищення рівня професійної майстерності педагогічних працівників, розвитку творчої ініціативи педагогів, підвищення престижу й авторитету педагогічної праці, забезпечення ефективності освітнього процесу та посилення відповідальності за результатами навчання і виховання дітей та учнівської молоді</w:t>
      </w:r>
      <w:r w:rsidR="007E387D">
        <w:rPr>
          <w:sz w:val="28"/>
          <w:szCs w:val="28"/>
        </w:rPr>
        <w:t xml:space="preserve"> у Дубенському ліцеї №2 Дубенської міської ради була проведена атестація наступних педагогічних працівників: </w:t>
      </w:r>
    </w:p>
    <w:p w:rsidR="007E387D" w:rsidRPr="007E387D" w:rsidRDefault="007E387D" w:rsidP="00253F40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559"/>
        <w:gridCol w:w="851"/>
        <w:gridCol w:w="2693"/>
        <w:gridCol w:w="2835"/>
      </w:tblGrid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ім`я, по батькові педпрацівника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Посада, на якій атестується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Стаж педагогічної діяльності</w:t>
            </w:r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(станом на 01.09.)</w:t>
            </w:r>
          </w:p>
        </w:tc>
        <w:tc>
          <w:tcPr>
            <w:tcW w:w="2693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Дата і </w:t>
            </w: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результати</w:t>
            </w:r>
            <w:proofErr w:type="spellEnd"/>
            <w:r w:rsidRPr="002A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попередньої</w:t>
            </w:r>
            <w:proofErr w:type="spellEnd"/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атестації</w:t>
            </w:r>
            <w:proofErr w:type="spellEnd"/>
          </w:p>
        </w:tc>
        <w:tc>
          <w:tcPr>
            <w:tcW w:w="2835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Кваліфікаційна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категорія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та/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педагогічне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звання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на яке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претендує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педагогічний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Савчук Оксана Володимирівна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Учитель англійської мови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21 р.</w:t>
            </w:r>
          </w:p>
        </w:tc>
        <w:tc>
          <w:tcPr>
            <w:tcW w:w="2693" w:type="dxa"/>
          </w:tcPr>
          <w:p w:rsidR="002A4836" w:rsidRPr="002A4836" w:rsidRDefault="002A4836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04.04.2019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A4836" w:rsidRPr="002A4836" w:rsidRDefault="002A4836" w:rsidP="002A4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</w:rPr>
              <w:t>Присвоєн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кваліфікаційну категорію «спеціаліст вищої категорії»,  присвоєно педагогічне звання «старший учитель»</w:t>
            </w:r>
          </w:p>
        </w:tc>
        <w:tc>
          <w:tcPr>
            <w:tcW w:w="2835" w:type="dxa"/>
          </w:tcPr>
          <w:p w:rsidR="002A4836" w:rsidRPr="002A4836" w:rsidRDefault="002A4836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 педагогічному званню « старший учитель»</w:t>
            </w:r>
          </w:p>
        </w:tc>
      </w:tr>
      <w:tr w:rsidR="002A4836" w:rsidRPr="002A4836" w:rsidTr="00983E20">
        <w:trPr>
          <w:trHeight w:val="1947"/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 xml:space="preserve">Кохан Ольга Петрівна 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39 р.</w:t>
            </w:r>
          </w:p>
        </w:tc>
        <w:tc>
          <w:tcPr>
            <w:tcW w:w="2693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04.04.2019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>Підтверджено раніше присвоєну кваліфікаційну категорію «спеціаліст вищої категорії» та педагогічне звання «учитель-методист»</w:t>
            </w:r>
          </w:p>
        </w:tc>
        <w:tc>
          <w:tcPr>
            <w:tcW w:w="283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 педагогічному званню «учитель</w:t>
            </w:r>
            <w:r>
              <w:rPr>
                <w:rFonts w:ascii="Times New Roman" w:eastAsia="Times New Roman" w:hAnsi="Times New Roman" w:cs="Times New Roman"/>
              </w:rPr>
              <w:t>-методист</w:t>
            </w:r>
            <w:r w:rsidRPr="002A483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>Павлосюк</w:t>
            </w:r>
            <w:proofErr w:type="spellEnd"/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>Інна</w:t>
            </w:r>
            <w:proofErr w:type="spellEnd"/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A4836">
              <w:rPr>
                <w:rFonts w:ascii="Times New Roman" w:eastAsia="Times New Roman" w:hAnsi="Times New Roman" w:cs="Times New Roman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та фізики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14 р.</w:t>
            </w:r>
          </w:p>
        </w:tc>
        <w:tc>
          <w:tcPr>
            <w:tcW w:w="2693" w:type="dxa"/>
          </w:tcPr>
          <w:p w:rsidR="002A4836" w:rsidRPr="002A4836" w:rsidRDefault="002A4836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20.03.2019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>Присвоєно кваліфікаційну категорію «спеціаліст І категорії»</w:t>
            </w:r>
          </w:p>
        </w:tc>
        <w:tc>
          <w:tcPr>
            <w:tcW w:w="2835" w:type="dxa"/>
          </w:tcPr>
          <w:p w:rsidR="002A4836" w:rsidRPr="002A4836" w:rsidRDefault="002A4836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присвоєння </w:t>
            </w:r>
            <w:r w:rsidRPr="002A4836">
              <w:rPr>
                <w:rFonts w:ascii="Times New Roman" w:eastAsia="Times New Roman" w:hAnsi="Times New Roman" w:cs="Times New Roman"/>
              </w:rPr>
              <w:t>кваліфікаційної категорії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>«спеціаліст вищої категорії»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Шароватова Тетяна Миколаївна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Учитель географії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26 р.</w:t>
            </w:r>
          </w:p>
        </w:tc>
        <w:tc>
          <w:tcPr>
            <w:tcW w:w="2693" w:type="dxa"/>
          </w:tcPr>
          <w:p w:rsidR="002A4836" w:rsidRPr="002A4836" w:rsidRDefault="002A4836" w:rsidP="009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04.04.2019</w:t>
            </w:r>
            <w:r w:rsidR="00983E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>Підтверджено раніше присвоєну кваліфікаційну категорію «спеціаліст вищої категорії» та педагогічне звання «старший учитель»</w:t>
            </w:r>
          </w:p>
        </w:tc>
        <w:tc>
          <w:tcPr>
            <w:tcW w:w="2835" w:type="dxa"/>
          </w:tcPr>
          <w:p w:rsidR="002A4836" w:rsidRPr="002A4836" w:rsidRDefault="00983E20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 педагогічному званню « старший учитель»</w:t>
            </w:r>
          </w:p>
        </w:tc>
      </w:tr>
      <w:tr w:rsidR="002A4836" w:rsidRPr="002A4836" w:rsidTr="00983E20">
        <w:trPr>
          <w:trHeight w:val="1858"/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Курій Ольга Андріївна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Учитель англійської мови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lang w:eastAsia="ru-RU"/>
              </w:rPr>
              <w:t>39 р.</w:t>
            </w:r>
          </w:p>
        </w:tc>
        <w:tc>
          <w:tcPr>
            <w:tcW w:w="2693" w:type="dxa"/>
          </w:tcPr>
          <w:p w:rsidR="002A4836" w:rsidRPr="002A4836" w:rsidRDefault="002A4836" w:rsidP="009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04.04.2019</w:t>
            </w:r>
            <w:r w:rsidR="00983E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>Підтверджено раніше присвоєну кваліфікаційну категорію «спеціаліст вищої категорії» та педагогічне звання «учитель-методист»</w:t>
            </w:r>
          </w:p>
        </w:tc>
        <w:tc>
          <w:tcPr>
            <w:tcW w:w="2835" w:type="dxa"/>
          </w:tcPr>
          <w:p w:rsidR="002A4836" w:rsidRPr="002A4836" w:rsidRDefault="00983E20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 педагогічному званню «учитель</w:t>
            </w:r>
            <w:r>
              <w:rPr>
                <w:rFonts w:ascii="Times New Roman" w:eastAsia="Times New Roman" w:hAnsi="Times New Roman" w:cs="Times New Roman"/>
              </w:rPr>
              <w:t>-методист</w:t>
            </w:r>
            <w:r w:rsidRPr="002A483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Глух</w:t>
            </w:r>
            <w:proofErr w:type="spellEnd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 Микола Михайлович </w:t>
            </w:r>
            <w:r w:rsidRPr="002A483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Учитель трудового навчання , інформатики 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14 р. </w:t>
            </w:r>
          </w:p>
        </w:tc>
        <w:tc>
          <w:tcPr>
            <w:tcW w:w="2693" w:type="dxa"/>
          </w:tcPr>
          <w:p w:rsidR="00983E20" w:rsidRDefault="002A4836" w:rsidP="009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>04.04.2019</w:t>
            </w:r>
            <w:r w:rsidR="00983E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A4836" w:rsidRPr="002A4836" w:rsidRDefault="002A4836" w:rsidP="0098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4836">
              <w:rPr>
                <w:rFonts w:ascii="Times New Roman" w:eastAsia="Times New Roman" w:hAnsi="Times New Roman" w:cs="Times New Roman"/>
              </w:rPr>
              <w:t>Присвоєно кваліфікаційну категорію « спеціаліст  вищої категорії»</w:t>
            </w:r>
          </w:p>
        </w:tc>
        <w:tc>
          <w:tcPr>
            <w:tcW w:w="2835" w:type="dxa"/>
          </w:tcPr>
          <w:p w:rsidR="002A4836" w:rsidRPr="002A4836" w:rsidRDefault="00983E20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3E20">
              <w:rPr>
                <w:rFonts w:ascii="Times New Roman" w:eastAsia="Times New Roman" w:hAnsi="Times New Roman" w:cs="Times New Roman"/>
                <w:b/>
              </w:rPr>
              <w:t>присвоєння</w:t>
            </w:r>
            <w:r>
              <w:rPr>
                <w:rFonts w:ascii="Times New Roman" w:eastAsia="Times New Roman" w:hAnsi="Times New Roman" w:cs="Times New Roman"/>
              </w:rPr>
              <w:t xml:space="preserve"> педагогічного звання </w:t>
            </w:r>
            <w:r w:rsidRPr="002A4836">
              <w:rPr>
                <w:rFonts w:ascii="Times New Roman" w:eastAsia="Times New Roman" w:hAnsi="Times New Roman" w:cs="Times New Roman"/>
              </w:rPr>
              <w:t>« старший учитель»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Кухаренко Олена Федорівна  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Учитель початкових класів 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41 р. </w:t>
            </w:r>
          </w:p>
        </w:tc>
        <w:tc>
          <w:tcPr>
            <w:tcW w:w="2693" w:type="dxa"/>
          </w:tcPr>
          <w:p w:rsidR="002706CA" w:rsidRDefault="002A4836" w:rsidP="0027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 xml:space="preserve">04.04.2019 </w:t>
            </w:r>
          </w:p>
          <w:p w:rsidR="002A4836" w:rsidRPr="002A4836" w:rsidRDefault="002A4836" w:rsidP="0027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4836">
              <w:rPr>
                <w:rFonts w:ascii="Times New Roman" w:eastAsia="Times New Roman" w:hAnsi="Times New Roman" w:cs="Times New Roman"/>
              </w:rPr>
              <w:t>Підтверджено раніше присвоєну кваліфікаційну категорію «спеціаліст вищої категорії» та   педагогічне звання «старший учитель»</w:t>
            </w:r>
          </w:p>
        </w:tc>
        <w:tc>
          <w:tcPr>
            <w:tcW w:w="2835" w:type="dxa"/>
          </w:tcPr>
          <w:p w:rsidR="002A4836" w:rsidRPr="002A4836" w:rsidRDefault="002706CA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 педагогічному званню « старший учитель»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Чижук</w:t>
            </w:r>
            <w:proofErr w:type="spellEnd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 Людмила Григорівна 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Бібліотекар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37 р. </w:t>
            </w:r>
          </w:p>
        </w:tc>
        <w:tc>
          <w:tcPr>
            <w:tcW w:w="2693" w:type="dxa"/>
          </w:tcPr>
          <w:p w:rsidR="002A4836" w:rsidRPr="002A4836" w:rsidRDefault="002A4836" w:rsidP="007F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4836">
              <w:rPr>
                <w:rFonts w:ascii="Times New Roman" w:eastAsia="Times New Roman" w:hAnsi="Times New Roman" w:cs="Times New Roman"/>
                <w:b/>
              </w:rPr>
              <w:t xml:space="preserve">20.03.2019  </w:t>
            </w:r>
            <w:r w:rsidRPr="002A4836">
              <w:rPr>
                <w:rFonts w:ascii="Times New Roman" w:eastAsia="Times New Roman" w:hAnsi="Times New Roman" w:cs="Times New Roman"/>
              </w:rPr>
              <w:t>бібліотекар, відповідність займаній посаді</w:t>
            </w:r>
          </w:p>
        </w:tc>
        <w:tc>
          <w:tcPr>
            <w:tcW w:w="2835" w:type="dxa"/>
          </w:tcPr>
          <w:p w:rsidR="002A4836" w:rsidRPr="002A4836" w:rsidRDefault="007F476F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підтвердження </w:t>
            </w:r>
            <w:r w:rsidRPr="007F476F">
              <w:rPr>
                <w:rFonts w:ascii="Times New Roman" w:eastAsia="Times New Roman" w:hAnsi="Times New Roman" w:cs="Times New Roman"/>
              </w:rPr>
              <w:t>12 тарифного розряду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Стельмащук</w:t>
            </w:r>
            <w:proofErr w:type="spellEnd"/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 Тетяна Андріївна 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18 р. </w:t>
            </w:r>
          </w:p>
        </w:tc>
        <w:tc>
          <w:tcPr>
            <w:tcW w:w="2693" w:type="dxa"/>
          </w:tcPr>
          <w:p w:rsidR="002A4836" w:rsidRPr="002A4836" w:rsidRDefault="00E62C4E" w:rsidP="00E6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13.03.2019</w:t>
            </w:r>
            <w:r w:rsidR="002A4836" w:rsidRPr="002A483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2A4836" w:rsidRPr="002A4836">
              <w:rPr>
                <w:rFonts w:ascii="Times New Roman" w:eastAsia="Times New Roman" w:hAnsi="Times New Roman" w:cs="Times New Roman"/>
              </w:rPr>
              <w:t>рисвоєн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2A4836" w:rsidRPr="002A4836">
              <w:rPr>
                <w:rFonts w:ascii="Times New Roman" w:eastAsia="Times New Roman" w:hAnsi="Times New Roman" w:cs="Times New Roman"/>
              </w:rPr>
              <w:t xml:space="preserve"> кваліфікаційну категорію «спеціаліст другої категорії»</w:t>
            </w:r>
          </w:p>
        </w:tc>
        <w:tc>
          <w:tcPr>
            <w:tcW w:w="2835" w:type="dxa"/>
          </w:tcPr>
          <w:p w:rsidR="002A4836" w:rsidRPr="002A4836" w:rsidRDefault="00E62C4E" w:rsidP="00E6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присвоєння </w:t>
            </w:r>
            <w:r w:rsidRPr="002A4836">
              <w:rPr>
                <w:rFonts w:ascii="Times New Roman" w:eastAsia="Times New Roman" w:hAnsi="Times New Roman" w:cs="Times New Roman"/>
              </w:rPr>
              <w:t>кваліфікаційної категорії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«спеціаліст </w:t>
            </w:r>
            <w:r>
              <w:rPr>
                <w:rFonts w:ascii="Times New Roman" w:eastAsia="Times New Roman" w:hAnsi="Times New Roman" w:cs="Times New Roman"/>
              </w:rPr>
              <w:t>перш</w:t>
            </w:r>
            <w:r w:rsidRPr="002A4836">
              <w:rPr>
                <w:rFonts w:ascii="Times New Roman" w:eastAsia="Times New Roman" w:hAnsi="Times New Roman" w:cs="Times New Roman"/>
              </w:rPr>
              <w:t>ої категорії»</w:t>
            </w:r>
          </w:p>
        </w:tc>
      </w:tr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lang w:eastAsia="uk-UA"/>
              </w:rPr>
              <w:t xml:space="preserve">Ткач Оксана Дмитрівна </w:t>
            </w:r>
          </w:p>
        </w:tc>
        <w:tc>
          <w:tcPr>
            <w:tcW w:w="1559" w:type="dxa"/>
          </w:tcPr>
          <w:p w:rsidR="002A4836" w:rsidRPr="002A4836" w:rsidRDefault="00E62C4E" w:rsidP="002A4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Учитель математики </w:t>
            </w:r>
          </w:p>
        </w:tc>
        <w:tc>
          <w:tcPr>
            <w:tcW w:w="851" w:type="dxa"/>
          </w:tcPr>
          <w:p w:rsidR="002A4836" w:rsidRPr="002A4836" w:rsidRDefault="00E62C4E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12 р. </w:t>
            </w:r>
          </w:p>
        </w:tc>
        <w:tc>
          <w:tcPr>
            <w:tcW w:w="2693" w:type="dxa"/>
          </w:tcPr>
          <w:p w:rsidR="002A4836" w:rsidRPr="00E62C4E" w:rsidRDefault="00E62C4E" w:rsidP="00E6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62C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01.04.2021</w:t>
            </w:r>
            <w:r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A4836">
              <w:rPr>
                <w:rFonts w:ascii="Times New Roman" w:eastAsia="Times New Roman" w:hAnsi="Times New Roman" w:cs="Times New Roman"/>
              </w:rPr>
              <w:t>рисвоєн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кваліфікаційну категорію «спеціаліст </w:t>
            </w:r>
            <w:r>
              <w:rPr>
                <w:rFonts w:ascii="Times New Roman" w:eastAsia="Times New Roman" w:hAnsi="Times New Roman" w:cs="Times New Roman"/>
              </w:rPr>
              <w:t>вищ</w:t>
            </w:r>
            <w:r w:rsidRPr="002A4836">
              <w:rPr>
                <w:rFonts w:ascii="Times New Roman" w:eastAsia="Times New Roman" w:hAnsi="Times New Roman" w:cs="Times New Roman"/>
              </w:rPr>
              <w:t>ої категорії»</w:t>
            </w:r>
          </w:p>
        </w:tc>
        <w:tc>
          <w:tcPr>
            <w:tcW w:w="2835" w:type="dxa"/>
          </w:tcPr>
          <w:p w:rsidR="002A4836" w:rsidRPr="002A4836" w:rsidRDefault="00E62C4E" w:rsidP="002A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>раніше присвоєній кваліфікаційній категорії «спеціаліст вищої категорії»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3E20">
              <w:rPr>
                <w:rFonts w:ascii="Times New Roman" w:eastAsia="Times New Roman" w:hAnsi="Times New Roman" w:cs="Times New Roman"/>
                <w:b/>
              </w:rPr>
              <w:t>присвоєння</w:t>
            </w:r>
            <w:r>
              <w:rPr>
                <w:rFonts w:ascii="Times New Roman" w:eastAsia="Times New Roman" w:hAnsi="Times New Roman" w:cs="Times New Roman"/>
              </w:rPr>
              <w:t xml:space="preserve"> педагогічного звання </w:t>
            </w:r>
            <w:r w:rsidRPr="002A4836">
              <w:rPr>
                <w:rFonts w:ascii="Times New Roman" w:eastAsia="Times New Roman" w:hAnsi="Times New Roman" w:cs="Times New Roman"/>
              </w:rPr>
              <w:t>« старший учитель»</w:t>
            </w:r>
          </w:p>
        </w:tc>
      </w:tr>
    </w:tbl>
    <w:p w:rsidR="002A4836" w:rsidRPr="002A4836" w:rsidRDefault="002A4836" w:rsidP="002A4836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93489" w:rsidRDefault="00F45DD5" w:rsidP="00AD26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АК запропонувала присутнім членам атестаційної комісії проаналізувати результати атестації педагогічних працівників та ознайомила присутніх членів комісії з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атестаційених</w:t>
      </w:r>
      <w:proofErr w:type="spellEnd"/>
      <w:r>
        <w:rPr>
          <w:sz w:val="28"/>
          <w:szCs w:val="28"/>
        </w:rPr>
        <w:t xml:space="preserve"> листів педагогічних працівників</w:t>
      </w:r>
      <w:r w:rsidR="00AD26E3">
        <w:rPr>
          <w:sz w:val="28"/>
          <w:szCs w:val="28"/>
        </w:rPr>
        <w:t xml:space="preserve">, що підлягали атестації у 2023/2024 </w:t>
      </w:r>
      <w:proofErr w:type="spellStart"/>
      <w:r w:rsidR="00AD26E3">
        <w:rPr>
          <w:sz w:val="28"/>
          <w:szCs w:val="28"/>
        </w:rPr>
        <w:t>н.р</w:t>
      </w:r>
      <w:proofErr w:type="spellEnd"/>
      <w:r w:rsidR="00AD26E3">
        <w:rPr>
          <w:sz w:val="28"/>
          <w:szCs w:val="28"/>
        </w:rPr>
        <w:t xml:space="preserve">. </w:t>
      </w:r>
    </w:p>
    <w:p w:rsidR="00F47FD4" w:rsidRDefault="00F47FD4" w:rsidP="00F47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Голова АК зауважила, що на засіданні присутні 12 членів комісії, проте</w:t>
      </w:r>
      <w:r w:rsidRPr="00F47FD4">
        <w:rPr>
          <w:sz w:val="28"/>
          <w:szCs w:val="28"/>
        </w:rPr>
        <w:t xml:space="preserve"> </w:t>
      </w:r>
      <w:r>
        <w:rPr>
          <w:sz w:val="28"/>
          <w:szCs w:val="28"/>
        </w:rPr>
        <w:t>особи, які входять до складу атестаційної комісії, не беруть участь в голосуванні щодо себе у разі проходження ними атестації. Також, відповідно до Закону України «Про запобігання корупції» особа, яка є близькою педагогічному працівнику, який атестується, або є особою, яка може мати конфлікт інтересів не беруть участь в голосуванні.</w:t>
      </w:r>
      <w:r w:rsidRPr="00F4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атестаційної комісії буде прийняте шляхом голосування простою більшістю голосів. У разі рівного розподілу голосів «за» і «проти» атестаційна комісія приймає рішення в інтересах педагогічного працівника, який атестується. </w:t>
      </w:r>
    </w:p>
    <w:p w:rsidR="00093489" w:rsidRDefault="00093489" w:rsidP="00F47FD4">
      <w:pPr>
        <w:pStyle w:val="Default"/>
        <w:jc w:val="both"/>
        <w:rPr>
          <w:sz w:val="28"/>
          <w:szCs w:val="28"/>
        </w:rPr>
      </w:pPr>
    </w:p>
    <w:p w:rsidR="00093489" w:rsidRDefault="00F47FD4" w:rsidP="00F47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Також голова АК повідомила, що порядок голосування може відбуватися відкрито або таємно та запропонувала членам АК проголосувати за форму проведення голосування. </w:t>
      </w:r>
    </w:p>
    <w:p w:rsidR="002E792C" w:rsidRDefault="00FC6995" w:rsidP="00FC6995">
      <w:pPr>
        <w:rPr>
          <w:rFonts w:ascii="Times New Roman" w:hAnsi="Times New Roman" w:cs="Times New Roman"/>
          <w:sz w:val="28"/>
          <w:szCs w:val="28"/>
        </w:rPr>
      </w:pPr>
      <w:r w:rsidRPr="00F47FD4">
        <w:rPr>
          <w:rFonts w:ascii="Times New Roman" w:hAnsi="Times New Roman" w:cs="Times New Roman"/>
          <w:sz w:val="28"/>
          <w:szCs w:val="28"/>
        </w:rPr>
        <w:t>Голова запропонувала, голосувати відкрито.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Результати голосування за відкриту форму голосування :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За – 12 (дванадцять)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Проти – 0 (нуль)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Утрималося - 0 (нуль)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Результати голосування за таємн</w:t>
      </w:r>
      <w:r w:rsidRPr="0036307C">
        <w:rPr>
          <w:rFonts w:ascii="Times New Roman" w:hAnsi="Times New Roman" w:cs="Times New Roman"/>
          <w:i/>
          <w:sz w:val="24"/>
          <w:szCs w:val="24"/>
        </w:rPr>
        <w:t>у форму голосування :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За – 0 (нуль)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Проти – 0 (нуль)</w:t>
      </w:r>
    </w:p>
    <w:p w:rsidR="0036307C" w:rsidRPr="0036307C" w:rsidRDefault="0036307C" w:rsidP="003630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Утрималося - 0 (нуль)</w:t>
      </w:r>
    </w:p>
    <w:p w:rsidR="0036307C" w:rsidRDefault="007A04C6" w:rsidP="00363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</w:p>
    <w:p w:rsidR="007A04C6" w:rsidRDefault="007A04C6" w:rsidP="00ED4E83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відкриту форму голосування членами атестаційної комісії.</w:t>
      </w:r>
    </w:p>
    <w:p w:rsidR="00ED4E83" w:rsidRPr="00ED4E83" w:rsidRDefault="00ED4E83" w:rsidP="00ED4E83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 Оксана Володимирівна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займаній посаді. За результатами атестації підтвердити раніше присвоєну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«спеціаліст вищої категорії»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раніше присвоєне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старший учитель»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Результати голосування: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За – 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36307C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один</w:t>
      </w:r>
      <w:r w:rsidRPr="0036307C">
        <w:rPr>
          <w:rFonts w:ascii="Times New Roman" w:hAnsi="Times New Roman" w:cs="Times New Roman"/>
          <w:i/>
          <w:sz w:val="24"/>
          <w:szCs w:val="24"/>
        </w:rPr>
        <w:t>адцять)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Проти – 0 (нуль)</w:t>
      </w:r>
    </w:p>
    <w:p w:rsidR="00ED4E83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Утрималося - 0 (нуль)</w:t>
      </w:r>
    </w:p>
    <w:p w:rsidR="00ED4E83" w:rsidRPr="00ED4E83" w:rsidRDefault="00ED4E83" w:rsidP="00ED4E83">
      <w:pPr>
        <w:pStyle w:val="a6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 Ольга Петрівна</w:t>
      </w:r>
      <w:r w:rsidRPr="00ED4E83">
        <w:t xml:space="preserve">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раніше присвоєне педагогічн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звання «учитель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-методист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Результати голосування: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За –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6307C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дван</w:t>
      </w:r>
      <w:r w:rsidRPr="0036307C">
        <w:rPr>
          <w:rFonts w:ascii="Times New Roman" w:hAnsi="Times New Roman" w:cs="Times New Roman"/>
          <w:i/>
          <w:sz w:val="24"/>
          <w:szCs w:val="24"/>
        </w:rPr>
        <w:t>адцять)</w:t>
      </w:r>
    </w:p>
    <w:p w:rsidR="00ED4E83" w:rsidRPr="0036307C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Проти – 0 (нуль)</w:t>
      </w:r>
    </w:p>
    <w:p w:rsidR="00ED4E83" w:rsidRDefault="00ED4E83" w:rsidP="00ED4E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07C">
        <w:rPr>
          <w:rFonts w:ascii="Times New Roman" w:hAnsi="Times New Roman" w:cs="Times New Roman"/>
          <w:i/>
          <w:sz w:val="24"/>
          <w:szCs w:val="24"/>
        </w:rPr>
        <w:t>Утрималося - 0 (нуль)</w:t>
      </w:r>
    </w:p>
    <w:p w:rsidR="00ED4E83" w:rsidRPr="00ED4E83" w:rsidRDefault="00D128A1" w:rsidP="00D128A1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Інна Володимирівна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кваліфікаційну категорію «спеціаліст вищої категорії»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A1" w:rsidRPr="00D128A1" w:rsidRDefault="00D128A1" w:rsidP="00D128A1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28A1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D128A1" w:rsidRPr="00D128A1" w:rsidRDefault="00D128A1" w:rsidP="00D128A1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28A1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D128A1" w:rsidRPr="00D128A1" w:rsidRDefault="00D128A1" w:rsidP="00D128A1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28A1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ED4E83" w:rsidRDefault="00D128A1" w:rsidP="00D128A1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128A1">
        <w:rPr>
          <w:rFonts w:ascii="Times New Roman" w:hAnsi="Times New Roman" w:cs="Times New Roman"/>
          <w:i/>
          <w:sz w:val="28"/>
          <w:szCs w:val="28"/>
        </w:rPr>
        <w:t>Утрималося - 0 (нуль)</w:t>
      </w:r>
    </w:p>
    <w:p w:rsidR="00DA0338" w:rsidRPr="00DA0338" w:rsidRDefault="00DA0338" w:rsidP="00AB247F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38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DA03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48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Шароватова</w:t>
      </w:r>
      <w:proofErr w:type="spellEnd"/>
      <w:r w:rsidRPr="002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раніше присвоєне 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учитель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0338" w:rsidRPr="00DA0338" w:rsidRDefault="00DA0338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 голосування:</w:t>
      </w:r>
    </w:p>
    <w:p w:rsidR="00DA0338" w:rsidRPr="00DA0338" w:rsidRDefault="00DA0338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12 (дванадцять)</w:t>
      </w:r>
    </w:p>
    <w:p w:rsidR="00DA0338" w:rsidRPr="00DA0338" w:rsidRDefault="00DA0338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– 0 (нуль)</w:t>
      </w:r>
    </w:p>
    <w:p w:rsidR="00DA0338" w:rsidRDefault="00DA0338" w:rsidP="005907BA">
      <w:pPr>
        <w:pStyle w:val="a6"/>
        <w:spacing w:line="240" w:lineRule="auto"/>
        <w:ind w:left="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Утрималося - 0 (нуль)</w:t>
      </w:r>
    </w:p>
    <w:p w:rsidR="00AB247F" w:rsidRPr="00AB247F" w:rsidRDefault="00AB247F" w:rsidP="00AB247F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AB24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Курій Ольга Андріївна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займаній посаді. За результатами атестації підтвердити раніше присвоєну кваліфікаційну категорію «спеціаліст вищої категорії» та раніше присвоєне педагогічне звання «учитель-методист».</w:t>
      </w:r>
    </w:p>
    <w:p w:rsidR="00AB247F" w:rsidRPr="00935E44" w:rsidRDefault="00AB247F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 голосування:</w:t>
      </w:r>
    </w:p>
    <w:p w:rsidR="00AB247F" w:rsidRPr="00935E44" w:rsidRDefault="00AB247F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11 (одинадцять)</w:t>
      </w:r>
    </w:p>
    <w:p w:rsidR="00AB247F" w:rsidRPr="00935E44" w:rsidRDefault="00AB247F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– 0 (нуль)</w:t>
      </w:r>
    </w:p>
    <w:p w:rsidR="005907BA" w:rsidRDefault="005907BA" w:rsidP="005907BA">
      <w:pPr>
        <w:pStyle w:val="a6"/>
        <w:spacing w:line="240" w:lineRule="auto"/>
        <w:ind w:left="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AB247F" w:rsidRPr="00935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Утрималося - 0 (нуль)</w:t>
      </w:r>
    </w:p>
    <w:p w:rsidR="005907BA" w:rsidRPr="00DA0338" w:rsidRDefault="005907BA" w:rsidP="005907BA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BA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5907B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590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</w:t>
      </w:r>
      <w:proofErr w:type="spellEnd"/>
      <w:r w:rsidRPr="0059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Михайлович </w:t>
      </w:r>
      <w:r w:rsidRPr="005907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учитель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07BA" w:rsidRPr="00DA0338" w:rsidRDefault="005907BA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 голосування:</w:t>
      </w:r>
    </w:p>
    <w:p w:rsidR="005907BA" w:rsidRPr="00DA0338" w:rsidRDefault="005907BA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надцять)</w:t>
      </w:r>
    </w:p>
    <w:p w:rsidR="005907BA" w:rsidRPr="00DA0338" w:rsidRDefault="005907BA" w:rsidP="005907BA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– 0 (нуль)</w:t>
      </w:r>
    </w:p>
    <w:p w:rsidR="005907BA" w:rsidRDefault="005907BA" w:rsidP="005907BA">
      <w:pPr>
        <w:pStyle w:val="a6"/>
        <w:spacing w:line="240" w:lineRule="auto"/>
        <w:ind w:left="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Утрималося - 0 (нуль)</w:t>
      </w:r>
    </w:p>
    <w:p w:rsidR="0036116B" w:rsidRPr="0036116B" w:rsidRDefault="00C80E64" w:rsidP="0036116B">
      <w:pPr>
        <w:pStyle w:val="a6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36116B" w:rsidRPr="0036116B">
        <w:rPr>
          <w:rFonts w:ascii="Times New Roman" w:eastAsia="Times New Roman" w:hAnsi="Times New Roman" w:cs="Times New Roman"/>
          <w:lang w:eastAsia="uk-UA"/>
        </w:rPr>
        <w:t xml:space="preserve"> </w:t>
      </w:r>
      <w:r w:rsidR="0036116B" w:rsidRPr="0036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Кухаренко Олена Федорівна  </w:t>
      </w:r>
      <w:r w:rsidR="0036116B" w:rsidRPr="0036116B">
        <w:rPr>
          <w:rFonts w:ascii="Times New Roman" w:hAnsi="Times New Roman" w:cs="Times New Roman"/>
          <w:sz w:val="28"/>
          <w:szCs w:val="28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раніше присвоєне педагогічне звання «старший учитель».</w:t>
      </w:r>
    </w:p>
    <w:p w:rsidR="0036116B" w:rsidRPr="0036116B" w:rsidRDefault="0036116B" w:rsidP="0036116B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36116B" w:rsidRPr="0036116B" w:rsidRDefault="0036116B" w:rsidP="0036116B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36116B" w:rsidRPr="0036116B" w:rsidRDefault="0036116B" w:rsidP="0036116B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36116B" w:rsidRDefault="0036116B" w:rsidP="0036116B">
      <w:pPr>
        <w:pStyle w:val="a6"/>
        <w:spacing w:line="240" w:lineRule="auto"/>
        <w:ind w:left="0"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 xml:space="preserve">          Утрималося - 0 (нуль)</w:t>
      </w:r>
    </w:p>
    <w:p w:rsidR="008D253C" w:rsidRDefault="0036116B" w:rsidP="008D253C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116B">
        <w:rPr>
          <w:rFonts w:ascii="Times New Roman" w:hAnsi="Times New Roman" w:cs="Times New Roman"/>
          <w:sz w:val="28"/>
          <w:szCs w:val="28"/>
        </w:rPr>
        <w:t>1.9.</w:t>
      </w:r>
      <w:r w:rsidR="008D253C" w:rsidRPr="008D253C">
        <w:t xml:space="preserve"> </w:t>
      </w:r>
      <w:proofErr w:type="spellStart"/>
      <w:r w:rsidR="008D253C" w:rsidRPr="008D253C">
        <w:rPr>
          <w:rFonts w:ascii="Times New Roman" w:hAnsi="Times New Roman" w:cs="Times New Roman"/>
          <w:sz w:val="28"/>
          <w:szCs w:val="28"/>
        </w:rPr>
        <w:t>Чижук</w:t>
      </w:r>
      <w:proofErr w:type="spellEnd"/>
      <w:r w:rsidR="008D253C" w:rsidRPr="008D253C">
        <w:rPr>
          <w:rFonts w:ascii="Times New Roman" w:hAnsi="Times New Roman" w:cs="Times New Roman"/>
          <w:sz w:val="28"/>
          <w:szCs w:val="28"/>
        </w:rPr>
        <w:t xml:space="preserve"> Людмила Григорівна </w:t>
      </w:r>
      <w:r w:rsidR="008D253C" w:rsidRPr="0036116B">
        <w:rPr>
          <w:rFonts w:ascii="Times New Roman" w:hAnsi="Times New Roman" w:cs="Times New Roman"/>
          <w:sz w:val="28"/>
          <w:szCs w:val="28"/>
        </w:rPr>
        <w:t>відповідає займаній посаді.</w:t>
      </w:r>
      <w:r w:rsidR="008D253C">
        <w:rPr>
          <w:rFonts w:ascii="Times New Roman" w:hAnsi="Times New Roman" w:cs="Times New Roman"/>
          <w:sz w:val="28"/>
          <w:szCs w:val="28"/>
        </w:rPr>
        <w:t xml:space="preserve"> За результатами атестації підтвердити 12-ий тарифний розряд. </w:t>
      </w:r>
    </w:p>
    <w:p w:rsidR="008D253C" w:rsidRPr="0036116B" w:rsidRDefault="008D253C" w:rsidP="008D253C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8D253C" w:rsidRPr="0036116B" w:rsidRDefault="008D253C" w:rsidP="008D253C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8D253C" w:rsidRPr="0036116B" w:rsidRDefault="008D253C" w:rsidP="008D253C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8D253C" w:rsidRDefault="008D253C" w:rsidP="008D253C">
      <w:pPr>
        <w:pStyle w:val="a6"/>
        <w:spacing w:line="240" w:lineRule="auto"/>
        <w:ind w:left="0"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 xml:space="preserve">          Утрималося - 0 (нуль)</w:t>
      </w:r>
    </w:p>
    <w:p w:rsidR="008D253C" w:rsidRPr="003D5EA1" w:rsidRDefault="008D253C" w:rsidP="003D5EA1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253C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8D253C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8D253C">
        <w:rPr>
          <w:rFonts w:ascii="Times New Roman" w:hAnsi="Times New Roman" w:cs="Times New Roman"/>
          <w:sz w:val="28"/>
          <w:szCs w:val="28"/>
        </w:rPr>
        <w:t xml:space="preserve"> Тетяна Андріївна </w:t>
      </w:r>
      <w:r w:rsidR="0036116B" w:rsidRPr="003D5EA1">
        <w:rPr>
          <w:rFonts w:ascii="Times New Roman" w:hAnsi="Times New Roman" w:cs="Times New Roman"/>
          <w:sz w:val="28"/>
          <w:szCs w:val="28"/>
        </w:rPr>
        <w:t>відповідає займаній посаді. За результатами атестації присво</w:t>
      </w:r>
      <w:r w:rsidR="003D5EA1">
        <w:rPr>
          <w:rFonts w:ascii="Times New Roman" w:hAnsi="Times New Roman" w:cs="Times New Roman"/>
          <w:sz w:val="28"/>
          <w:szCs w:val="28"/>
        </w:rPr>
        <w:t>їти</w:t>
      </w:r>
      <w:r w:rsidR="0036116B" w:rsidRPr="003D5EA1">
        <w:rPr>
          <w:rFonts w:ascii="Times New Roman" w:hAnsi="Times New Roman" w:cs="Times New Roman"/>
          <w:sz w:val="28"/>
          <w:szCs w:val="28"/>
        </w:rPr>
        <w:t xml:space="preserve"> кваліфікаційну категорію «спеціаліст </w:t>
      </w:r>
      <w:r w:rsidR="003D5EA1">
        <w:rPr>
          <w:rFonts w:ascii="Times New Roman" w:hAnsi="Times New Roman" w:cs="Times New Roman"/>
          <w:sz w:val="28"/>
          <w:szCs w:val="28"/>
        </w:rPr>
        <w:t>перш</w:t>
      </w:r>
      <w:r w:rsidR="0036116B" w:rsidRPr="003D5EA1">
        <w:rPr>
          <w:rFonts w:ascii="Times New Roman" w:hAnsi="Times New Roman" w:cs="Times New Roman"/>
          <w:sz w:val="28"/>
          <w:szCs w:val="28"/>
        </w:rPr>
        <w:t>ої категорії»</w:t>
      </w:r>
    </w:p>
    <w:p w:rsidR="003D5EA1" w:rsidRPr="0036116B" w:rsidRDefault="003D5EA1" w:rsidP="003D5EA1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3D5EA1" w:rsidRPr="0036116B" w:rsidRDefault="003D5EA1" w:rsidP="003D5EA1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3D5EA1" w:rsidRPr="0036116B" w:rsidRDefault="003D5EA1" w:rsidP="003D5EA1">
      <w:pPr>
        <w:pStyle w:val="a6"/>
        <w:spacing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3D5EA1" w:rsidRDefault="003D5EA1" w:rsidP="003D5EA1">
      <w:pPr>
        <w:pStyle w:val="a6"/>
        <w:spacing w:line="240" w:lineRule="auto"/>
        <w:ind w:left="0" w:hanging="720"/>
        <w:rPr>
          <w:rFonts w:ascii="Times New Roman" w:hAnsi="Times New Roman" w:cs="Times New Roman"/>
          <w:i/>
          <w:sz w:val="28"/>
          <w:szCs w:val="28"/>
        </w:rPr>
      </w:pPr>
      <w:r w:rsidRPr="0036116B">
        <w:rPr>
          <w:rFonts w:ascii="Times New Roman" w:hAnsi="Times New Roman" w:cs="Times New Roman"/>
          <w:i/>
          <w:sz w:val="28"/>
          <w:szCs w:val="28"/>
        </w:rPr>
        <w:t xml:space="preserve">          Утрималося - 0 (нуль)</w:t>
      </w:r>
    </w:p>
    <w:p w:rsidR="003D5EA1" w:rsidRPr="00DA0338" w:rsidRDefault="003D5EA1" w:rsidP="003D5EA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8D253C">
        <w:rPr>
          <w:rFonts w:ascii="Times New Roman" w:hAnsi="Times New Roman" w:cs="Times New Roman"/>
          <w:sz w:val="28"/>
          <w:szCs w:val="28"/>
        </w:rPr>
        <w:t>Ткач Оксана Дмитрівна</w:t>
      </w:r>
      <w:r w:rsidRPr="003D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учитель</w:t>
      </w:r>
      <w:r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5EA1" w:rsidRPr="00DA0338" w:rsidRDefault="003D5EA1" w:rsidP="003D5EA1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 голосування:</w:t>
      </w:r>
    </w:p>
    <w:p w:rsidR="003D5EA1" w:rsidRPr="00DA0338" w:rsidRDefault="003D5EA1" w:rsidP="003D5EA1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надцять)</w:t>
      </w:r>
    </w:p>
    <w:p w:rsidR="003D5EA1" w:rsidRPr="00DA0338" w:rsidRDefault="003D5EA1" w:rsidP="003D5EA1">
      <w:pPr>
        <w:pStyle w:val="a6"/>
        <w:spacing w:line="240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– 0 (нуль)</w:t>
      </w:r>
    </w:p>
    <w:p w:rsidR="003D5EA1" w:rsidRDefault="003D5EA1" w:rsidP="003D5EA1">
      <w:pPr>
        <w:pStyle w:val="a6"/>
        <w:spacing w:line="240" w:lineRule="auto"/>
        <w:ind w:left="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A0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Утрималося - 0 (нуль)</w:t>
      </w:r>
    </w:p>
    <w:p w:rsidR="003D5EA1" w:rsidRPr="008D253C" w:rsidRDefault="003D5EA1" w:rsidP="003D5EA1">
      <w:pPr>
        <w:pStyle w:val="a6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2389" w:rsidRDefault="001B2389" w:rsidP="000B1C1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2389">
        <w:rPr>
          <w:rFonts w:ascii="Times New Roman" w:hAnsi="Times New Roman" w:cs="Times New Roman"/>
          <w:sz w:val="28"/>
          <w:szCs w:val="28"/>
        </w:rPr>
        <w:t xml:space="preserve">1.12. </w:t>
      </w:r>
      <w:r w:rsidR="000B1C12" w:rsidRPr="001B2389">
        <w:rPr>
          <w:rFonts w:ascii="Times New Roman" w:hAnsi="Times New Roman" w:cs="Times New Roman"/>
          <w:sz w:val="28"/>
          <w:szCs w:val="28"/>
        </w:rPr>
        <w:t xml:space="preserve">Секретарю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:</w:t>
      </w:r>
    </w:p>
    <w:p w:rsidR="001B2389" w:rsidRDefault="001B2389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1.12.1. О</w:t>
      </w:r>
      <w:r w:rsidR="000B1C12" w:rsidRPr="001B2389">
        <w:rPr>
          <w:rFonts w:ascii="Times New Roman" w:hAnsi="Times New Roman" w:cs="Times New Roman"/>
          <w:sz w:val="28"/>
          <w:szCs w:val="28"/>
        </w:rPr>
        <w:t>формити атестаційн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B1C12" w:rsidRPr="001B2389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и, у яких зафіксовано результат атестації педагогічних працівників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відкритого голосування /протокол №5 від 22.03.2024/ згідно Додатку з Положення про атестацію педагогічних працівників, </w:t>
      </w:r>
      <w:r w:rsidRPr="007B226B">
        <w:rPr>
          <w:rFonts w:ascii="Times New Roman" w:hAnsi="Times New Roman" w:cs="Times New Roman"/>
          <w:color w:val="000000"/>
          <w:sz w:val="28"/>
          <w:szCs w:val="28"/>
        </w:rPr>
        <w:t>затвердженого наказом Міністерства освіти України від 09.09.2022 № 805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226B"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зареєстрованого у Міністерстві юстиції України 22.12.2022 № </w:t>
      </w:r>
      <w:r w:rsidR="00867E41">
        <w:rPr>
          <w:rFonts w:ascii="Times New Roman" w:hAnsi="Times New Roman" w:cs="Times New Roman"/>
          <w:color w:val="000000"/>
          <w:sz w:val="28"/>
          <w:szCs w:val="28"/>
        </w:rPr>
        <w:t>121209/147863-26-22/10.1.</w:t>
      </w:r>
    </w:p>
    <w:p w:rsidR="00867E41" w:rsidRDefault="00867E41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1.12.2. Видати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389">
        <w:rPr>
          <w:rFonts w:ascii="Times New Roman" w:hAnsi="Times New Roman" w:cs="Times New Roman"/>
          <w:sz w:val="28"/>
          <w:szCs w:val="28"/>
        </w:rPr>
        <w:t xml:space="preserve">ерший примірник атестаційного листа </w:t>
      </w:r>
      <w:r>
        <w:rPr>
          <w:rFonts w:ascii="Times New Roman" w:hAnsi="Times New Roman" w:cs="Times New Roman"/>
          <w:sz w:val="28"/>
          <w:szCs w:val="28"/>
        </w:rPr>
        <w:t xml:space="preserve">кожному </w:t>
      </w:r>
      <w:r w:rsidRPr="001B2389">
        <w:rPr>
          <w:rFonts w:ascii="Times New Roman" w:hAnsi="Times New Roman" w:cs="Times New Roman"/>
          <w:sz w:val="28"/>
          <w:szCs w:val="28"/>
        </w:rPr>
        <w:t>педагогічному працівнику під підпис</w:t>
      </w:r>
      <w:r>
        <w:rPr>
          <w:rFonts w:ascii="Times New Roman" w:hAnsi="Times New Roman" w:cs="Times New Roman"/>
          <w:sz w:val="28"/>
          <w:szCs w:val="28"/>
        </w:rPr>
        <w:t xml:space="preserve"> та забезпечити зберігання другого листа примірника в </w:t>
      </w:r>
      <w:r w:rsidRPr="00867E41">
        <w:rPr>
          <w:rFonts w:ascii="Times New Roman" w:hAnsi="Times New Roman" w:cs="Times New Roman"/>
          <w:sz w:val="28"/>
          <w:szCs w:val="28"/>
        </w:rPr>
        <w:t xml:space="preserve"> </w:t>
      </w:r>
      <w:r w:rsidRPr="001B2389">
        <w:rPr>
          <w:rFonts w:ascii="Times New Roman" w:hAnsi="Times New Roman" w:cs="Times New Roman"/>
          <w:sz w:val="28"/>
          <w:szCs w:val="28"/>
        </w:rPr>
        <w:t>особової справи</w:t>
      </w:r>
      <w:r w:rsidRPr="0086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кожного </w:t>
      </w:r>
      <w:r w:rsidRPr="001B2389">
        <w:rPr>
          <w:rFonts w:ascii="Times New Roman" w:hAnsi="Times New Roman" w:cs="Times New Roman"/>
          <w:sz w:val="28"/>
          <w:szCs w:val="28"/>
        </w:rPr>
        <w:t>педагогічно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2389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 xml:space="preserve">а, що завершив атестацію 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13" w:rsidRDefault="00407F13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упродовж трьох робочих днів</w:t>
      </w:r>
    </w:p>
    <w:p w:rsidR="00407F13" w:rsidRDefault="00407F13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1.12.3. Забезпечити зберігання атестаційних листів та копій документів про підвищення кваліфікації педагогічних працівників в особових справах педагогічних працівників.</w:t>
      </w:r>
    </w:p>
    <w:p w:rsidR="001B2389" w:rsidRDefault="00407F13" w:rsidP="008E2F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відповідно до вимого Положення </w:t>
      </w:r>
    </w:p>
    <w:p w:rsidR="008E2F89" w:rsidRPr="008E2F89" w:rsidRDefault="008E2F89" w:rsidP="008E2F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89">
        <w:rPr>
          <w:rFonts w:ascii="Times New Roman" w:hAnsi="Times New Roman" w:cs="Times New Roman"/>
          <w:i/>
          <w:sz w:val="28"/>
          <w:szCs w:val="28"/>
        </w:rPr>
        <w:t>По другому питанню «</w:t>
      </w:r>
      <w:r w:rsidRPr="008E2F89">
        <w:rPr>
          <w:rFonts w:ascii="Times New Roman" w:hAnsi="Times New Roman" w:cs="Times New Roman"/>
          <w:b/>
          <w:i/>
          <w:sz w:val="28"/>
          <w:szCs w:val="28"/>
        </w:rPr>
        <w:t>Про підсумки атестації педагогічних працівників Дубенського ліцею №2 Дубенської міської ради  у 2023/2024 навчальному році»:</w:t>
      </w:r>
      <w:r w:rsidRPr="008E2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3C" w:rsidRDefault="008E2F89" w:rsidP="008E2F89">
      <w:pPr>
        <w:pStyle w:val="a6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E2F89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8E2F89" w:rsidRDefault="008E2F89" w:rsidP="003F1AF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Інгу РАЧИНСЬКУ, члена атестаційної комісії, </w:t>
      </w:r>
      <w:r>
        <w:rPr>
          <w:rFonts w:ascii="Times New Roman" w:hAnsi="Times New Roman" w:cs="Times New Roman"/>
          <w:sz w:val="28"/>
          <w:szCs w:val="28"/>
        </w:rPr>
        <w:t xml:space="preserve">яка повідомила, що з </w:t>
      </w:r>
      <w:r w:rsidR="003F1AFB">
        <w:rPr>
          <w:rFonts w:ascii="Times New Roman" w:hAnsi="Times New Roman" w:cs="Times New Roman"/>
          <w:sz w:val="28"/>
          <w:szCs w:val="28"/>
        </w:rPr>
        <w:t xml:space="preserve">метою активізації творчої професійної діяльності педагогів, стимулювання безперервної фахової та загальної освіти у 2023/2024 навчальному році в Дубенському ліцеї №2 Дубенської міської ради була проведена атестація педагогічних працівників. </w:t>
      </w:r>
    </w:p>
    <w:p w:rsidR="003D5EA1" w:rsidRDefault="003F1AFB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році атестаційною комісією була проведена система заходів, спрямована на всебічне комплексне оцінювання педагогічної діяльності педагогічних працівників, які були внесені до списків педпрацівників, які підлягають атестації у поточному році. У своїй роботі атестаційна комісія ліцею керувалася принципами: відкритості та колегіальності під час проведення атестації; гуманним та доброзичливим ставленням до педпрацівників, які атестуються; повноти, об’єктивності та системності оцінювання педагогічної діяльності педпрацівників. Як результат проробленої роботи – всі педагогічні працівники, які підлягали атестації у звітному році , успішно пройшли її  та отримали позитивні рішення атестаційної комісії. </w:t>
      </w:r>
      <w:r w:rsidR="00FB7249">
        <w:rPr>
          <w:rFonts w:ascii="Times New Roman" w:hAnsi="Times New Roman" w:cs="Times New Roman"/>
          <w:sz w:val="28"/>
          <w:szCs w:val="28"/>
        </w:rPr>
        <w:t xml:space="preserve">Апеляції на рішення атестаційної комісії І рівня до атестаційної комісії вищого рівня не подавалися. В ліцеї створена атмосфера, спрямована на стимулювання цілеспрямованого безперервного підвищення рівня професійної компетеності педагогічних працівників, росту їх професійної майстерності, розвитку творчої ініціативи, підвищення престижу і авторитету, забезпечення ефективності освітнього процесу. </w:t>
      </w: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4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249">
        <w:rPr>
          <w:rFonts w:ascii="Times New Roman" w:hAnsi="Times New Roman" w:cs="Times New Roman"/>
          <w:i/>
          <w:sz w:val="28"/>
          <w:szCs w:val="28"/>
        </w:rPr>
        <w:t xml:space="preserve">Тетяна СТЕЛЬМАЩУК,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секретар атестаційної комісії, </w:t>
      </w:r>
      <w:r>
        <w:rPr>
          <w:rFonts w:ascii="Times New Roman" w:hAnsi="Times New Roman" w:cs="Times New Roman"/>
          <w:sz w:val="28"/>
          <w:szCs w:val="28"/>
        </w:rPr>
        <w:t xml:space="preserve">яка запропонувала визнати роботу атестаційної комісії І рівня Дубенського ліцею №2 Дубенської міської ради у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задовільною.</w:t>
      </w: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</w:p>
    <w:p w:rsidR="00C031BD" w:rsidRDefault="00C031BD" w:rsidP="00C031BD">
      <w:pPr>
        <w:pStyle w:val="a6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роботу атестаційної комісії І рівня Дубенського ліцею №2 Дубенської міської ради у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задовільною, такою , що відповідає державним вимогам та стимулює підвищення професійного росту педагогічних працівників. </w:t>
      </w:r>
    </w:p>
    <w:p w:rsidR="00C031BD" w:rsidRDefault="00983198" w:rsidP="00C031BD">
      <w:pPr>
        <w:pStyle w:val="a6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атестаційної комісії: </w:t>
      </w:r>
    </w:p>
    <w:p w:rsidR="00E22FA5" w:rsidRDefault="00E22FA5" w:rsidP="00983198">
      <w:pPr>
        <w:pStyle w:val="a6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Підвищувати якість інформування педагогічних працівників щодо системи об’єктивної комплексної оцінки рівня кваліфікації, професійної майстерності педагогів відповідно до вимого Положення, критеріїв та показників результативності їх педагогічної діяльності, застосовуючи різноманітні методики експертизи х професійної діяльності. </w:t>
      </w:r>
    </w:p>
    <w:p w:rsidR="00E22FA5" w:rsidRDefault="00E22FA5" w:rsidP="00E22FA5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постійно</w:t>
      </w:r>
    </w:p>
    <w:p w:rsidR="00983198" w:rsidRDefault="00E22FA5" w:rsidP="00983198">
      <w:pPr>
        <w:pStyle w:val="a6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Активізувати у міжатестаційний період  творчу роботу педагогів, які під час наступної атестації можуть претендувати на присвоєння ( відповідність раніше присвоєній)   кваліфікаційній категорії «спеціаліст вищої категорії» та педагогічних звань, з публікації матеріалів власного досвіду роботи у педагогічній пресі, створення методичних розробок, поповнення шкільних кабінетів матеріалами педагогічного досвіду. </w:t>
      </w: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постійно</w:t>
      </w: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атестаційної комісії                                  Любов ГОЛОВКО</w:t>
      </w: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атестаційної комісії                              Тетяна СТЕЛЬМАЩУК    </w:t>
      </w:r>
    </w:p>
    <w:p w:rsidR="00FB7249" w:rsidRPr="00C031BD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B7249" w:rsidRPr="00C031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AC1"/>
    <w:multiLevelType w:val="multilevel"/>
    <w:tmpl w:val="21D89E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FD1993"/>
    <w:multiLevelType w:val="multilevel"/>
    <w:tmpl w:val="ED149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95"/>
    <w:rsid w:val="00052D0A"/>
    <w:rsid w:val="00093489"/>
    <w:rsid w:val="000B1C12"/>
    <w:rsid w:val="0017401D"/>
    <w:rsid w:val="001B2389"/>
    <w:rsid w:val="001D0F7E"/>
    <w:rsid w:val="00253F40"/>
    <w:rsid w:val="002706CA"/>
    <w:rsid w:val="0027648C"/>
    <w:rsid w:val="002A4836"/>
    <w:rsid w:val="002E792C"/>
    <w:rsid w:val="0036116B"/>
    <w:rsid w:val="0036307C"/>
    <w:rsid w:val="00395DAF"/>
    <w:rsid w:val="003D5EA1"/>
    <w:rsid w:val="003F1AFB"/>
    <w:rsid w:val="00407099"/>
    <w:rsid w:val="00407F13"/>
    <w:rsid w:val="00414A9E"/>
    <w:rsid w:val="0047026D"/>
    <w:rsid w:val="005907BA"/>
    <w:rsid w:val="006904D6"/>
    <w:rsid w:val="007A04C6"/>
    <w:rsid w:val="007B226B"/>
    <w:rsid w:val="007E387D"/>
    <w:rsid w:val="007F476F"/>
    <w:rsid w:val="00867E41"/>
    <w:rsid w:val="008D253C"/>
    <w:rsid w:val="008E2F89"/>
    <w:rsid w:val="00935E44"/>
    <w:rsid w:val="00983198"/>
    <w:rsid w:val="00983E20"/>
    <w:rsid w:val="00AB247F"/>
    <w:rsid w:val="00AC7AF5"/>
    <w:rsid w:val="00AD26E3"/>
    <w:rsid w:val="00C031BD"/>
    <w:rsid w:val="00C80E64"/>
    <w:rsid w:val="00D128A1"/>
    <w:rsid w:val="00DA0338"/>
    <w:rsid w:val="00E22FA5"/>
    <w:rsid w:val="00E62C4E"/>
    <w:rsid w:val="00ED4E83"/>
    <w:rsid w:val="00F45DD5"/>
    <w:rsid w:val="00F47FD4"/>
    <w:rsid w:val="00FB7249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7FA"/>
  <w15:chartTrackingRefBased/>
  <w15:docId w15:val="{49318EE2-4FDE-40D9-8973-121EBDC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7B226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7B226B"/>
  </w:style>
  <w:style w:type="paragraph" w:styleId="a5">
    <w:name w:val="No Spacing"/>
    <w:uiPriority w:val="1"/>
    <w:qFormat/>
    <w:rsid w:val="007E387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9728</Words>
  <Characters>5546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31</cp:revision>
  <dcterms:created xsi:type="dcterms:W3CDTF">2024-04-17T18:59:00Z</dcterms:created>
  <dcterms:modified xsi:type="dcterms:W3CDTF">2024-06-02T14:43:00Z</dcterms:modified>
</cp:coreProperties>
</file>