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7A1EF6D3" wp14:editId="10F007B9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ДУБЕНСЬКИЙ ЛІЦЕЙ №2</w:t>
      </w:r>
    </w:p>
    <w:p w:rsidR="008B1C66" w:rsidRPr="00625E96" w:rsidRDefault="008B1C66" w:rsidP="00625E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ДУБЕНСЬКОЇ МІСЬКОЇ РАДИ РІВНЕНСЬКОЇ ОБЛАСТІ</w:t>
      </w:r>
    </w:p>
    <w:p w:rsidR="008B1C66" w:rsidRPr="00625E9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5E96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 Пекарська, 14, м. Дубно Рівненської обл., 35600. тел./факс (03656)4-24-69</w:t>
      </w:r>
    </w:p>
    <w:p w:rsidR="008B1C66" w:rsidRPr="00625E9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5E96">
        <w:rPr>
          <w:rFonts w:ascii="Times New Roman" w:eastAsia="Times New Roman" w:hAnsi="Times New Roman" w:cs="Times New Roman"/>
          <w:sz w:val="24"/>
          <w:szCs w:val="24"/>
          <w:lang w:eastAsia="uk-UA"/>
        </w:rPr>
        <w:t>e-mail:sekretar-gimnazia@ukr.net Код ЄДРПОУ 22569953</w:t>
      </w:r>
    </w:p>
    <w:p w:rsidR="008B1C66" w:rsidRPr="00B01C12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Default="00625E96" w:rsidP="00324342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Сімейна форма навчання</w:t>
      </w:r>
    </w:p>
    <w:p w:rsidR="00625E96" w:rsidRPr="0069028C" w:rsidRDefault="00625E96" w:rsidP="00324342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8B1C66" w:rsidRPr="008B1C66" w:rsidRDefault="008B1C66" w:rsidP="003243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уч</w:t>
      </w:r>
      <w:r w:rsidR="00625E9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е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н</w:t>
      </w:r>
      <w:r w:rsidR="00625E9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иці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- А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                         </w:t>
      </w:r>
    </w:p>
    <w:p w:rsidR="00E924B9" w:rsidRPr="009C7709" w:rsidRDefault="00E924B9" w:rsidP="00625E9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96">
        <w:rPr>
          <w:rFonts w:ascii="Times New Roman" w:eastAsia="Calibri" w:hAnsi="Times New Roman" w:cs="Times New Roman"/>
          <w:sz w:val="28"/>
          <w:szCs w:val="28"/>
        </w:rPr>
        <w:t>Фридюк Олександр</w:t>
      </w:r>
      <w:r w:rsidR="00324342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</w:p>
    <w:p w:rsidR="008B1C66" w:rsidRPr="000D2118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(відповідно до Типової освітньої програми для ІІ ступеня затвердженого наказом Міністерства освіти і науки від 24.04.2018 року № 405</w:t>
      </w:r>
    </w:p>
    <w:p w:rsid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</w:p>
    <w:p w:rsidR="00625E9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25E96" w:rsidRPr="008B1C66" w:rsidRDefault="00625E9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971E0" w:rsidRDefault="006971E0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6971E0" w:rsidRDefault="006971E0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971E0" w:rsidRDefault="006971E0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B1C66" w:rsidRPr="006971E0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971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Посилання на навчальні програми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</w:p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(англ.)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74FFA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Алгебра </w:t>
            </w:r>
          </w:p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Украіни Всесвітня історія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cr/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cr/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1C66" w:rsidRPr="006971E0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6971E0" w:rsidRDefault="00324342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history="1">
              <w:r w:rsidR="008B1C66" w:rsidRPr="006971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6971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0087E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C14E4D" w:rsidRDefault="00C14E4D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1E0" w:rsidRDefault="006971E0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1E0" w:rsidRDefault="006971E0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1E0" w:rsidRDefault="006971E0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1E0" w:rsidRPr="000D2118" w:rsidRDefault="006971E0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09" w:rsidRPr="00E91395" w:rsidRDefault="00215E09" w:rsidP="00215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проведення консультацій з учнями , що перебувають на сімейній </w:t>
      </w:r>
      <w:r w:rsidR="00C14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навчання. </w:t>
      </w:r>
    </w:p>
    <w:p w:rsidR="00617EFB" w:rsidRPr="00C14E4D" w:rsidRDefault="00215E09" w:rsidP="00C14E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вайбер групи класів, де є всі вчителі, які викладають у класах.  Консультації відбуваються у 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ZOOM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 або 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Google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 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Meet</w:t>
      </w:r>
      <w:r w:rsidRPr="00C14E4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>).</w:t>
      </w:r>
    </w:p>
    <w:p w:rsidR="00E924B9" w:rsidRPr="00E91395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відуваються </w:t>
      </w:r>
    </w:p>
    <w:p w:rsidR="00E924B9" w:rsidRPr="009C7709" w:rsidRDefault="00E924B9" w:rsidP="00C1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   четвер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14:00- 18: 20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2775"/>
        <w:gridCol w:w="1662"/>
        <w:gridCol w:w="2410"/>
        <w:gridCol w:w="2410"/>
      </w:tblGrid>
      <w:tr w:rsidR="00E924B9" w:rsidRPr="009C7709" w:rsidTr="003243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924B9" w:rsidRPr="009C7709" w:rsidTr="003243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793C35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032FA7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25D4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Всесвітня історія </w:t>
            </w:r>
            <w:r w:rsidR="00C708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25D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E924B9" w:rsidRPr="009C7709" w:rsidTr="0032434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Небожинський В.М./Глух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E924B9" w:rsidRPr="00E91395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</w:tbl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Default="00E924B9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E4D" w:rsidRDefault="00C14E4D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24B9" w:rsidRPr="00B63A11" w:rsidRDefault="00E924B9" w:rsidP="00E92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-А клас</w:t>
      </w:r>
      <w:r w:rsidR="00C14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формі  навчання:</w:t>
      </w: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721"/>
        <w:gridCol w:w="1662"/>
        <w:gridCol w:w="2410"/>
        <w:gridCol w:w="2410"/>
      </w:tblGrid>
      <w:tr w:rsidR="00E924B9" w:rsidRPr="009C7709" w:rsidTr="003243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E924B9" w:rsidRPr="009C7709" w:rsidTr="003243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B63A11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915A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915A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2F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B63A11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E924B9" w:rsidRPr="009C7709" w:rsidTr="0032434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E924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C708B4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C708B4" w:rsidRPr="009C7709" w:rsidRDefault="00C708B4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E924B9" w:rsidRPr="00D272CF" w:rsidRDefault="00E924B9" w:rsidP="00E924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p w:rsidR="00E924B9" w:rsidRPr="009C7709" w:rsidRDefault="00C14E4D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924B9"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Графік проведення оцінювання  навчальних досягнень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иці</w:t>
      </w:r>
      <w:r w:rsidR="00E924B9"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D6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E924B9"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924B9"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що перебувають на сімейній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924B9"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формі  навчання:</w:t>
      </w: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924B9" w:rsidRPr="009C7709" w:rsidRDefault="00E924B9" w:rsidP="00E9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E924B9" w:rsidRPr="009C7709" w:rsidTr="003243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924B9" w:rsidRPr="009C7709" w:rsidTr="003243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E924B9" w:rsidRPr="009C7709" w:rsidRDefault="00E924B9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032FA7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27.05.2026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E25D4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25D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924B9" w:rsidRPr="009C7709" w:rsidTr="00324342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Філик Л.М.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E924B9" w:rsidRPr="009C7709" w:rsidTr="0032434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E924B9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Pr="009C7709" w:rsidRDefault="00E924B9" w:rsidP="00E924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B9" w:rsidRDefault="00E924B9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C708B4" w:rsidRPr="009C7709" w:rsidTr="003243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C708B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C708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B4" w:rsidRPr="009C7709" w:rsidRDefault="00C708B4" w:rsidP="003243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874FFA" w:rsidRPr="00C56270" w:rsidRDefault="00874FFA" w:rsidP="00C56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14E4D" w:rsidRPr="008B1C66" w:rsidRDefault="00C14E4D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4FFA" w:rsidRPr="009C7709" w:rsidRDefault="00874FFA" w:rsidP="00874FF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874FFA" w:rsidRPr="009C7709" w:rsidRDefault="00874FFA" w:rsidP="00874FF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   9  клас                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1.Б.Андрусишин             Основи правознавства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2.В.Бар,яхтар                      Фізика     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3.І.Бех                                 Основи здоров я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4.О.Бондаренко               Інформатика    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5.В.Бойко                           Географія          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6.В.Власов                         Історія  України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7.Є.Волощук                     Зарубіжна література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8.О.Гайдамака                 Мистецтво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9.В.Заболотний               Укр.мова  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10.О.Карпюк                      Анг.мова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11.Л.Коваленко              Укр.література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12.А.Мерзляк                  Алгебра (гум.)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13.А.Мерзляк                  Алгебра з погл.вивч.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14.А.Мерзляк                  Геометрія (гум.)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15.А.Мерзляк                  Геометрія з погл.вивч.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16.Л.Остапченко            Біологія 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17.П.Полянський           Всесвітня історія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18.Л.Попель                    Хімія       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19.С.Сотникова              Нім.мова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20.А.Терещук                 Трудове навчання (д.)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21.А.Терещук                 Трудове навчання (хл.)       2017               </w:t>
      </w:r>
    </w:p>
    <w:p w:rsidR="00874FFA" w:rsidRPr="00A0087E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22.Н.Чумак                      Франц.мова                          2017                </w:t>
      </w:r>
    </w:p>
    <w:p w:rsidR="00874FFA" w:rsidRPr="00A0087E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8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74FFA" w:rsidRPr="009C7709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2118" w:rsidRPr="000D2118" w:rsidSect="00C14E4D">
          <w:pgSz w:w="11906" w:h="17338"/>
          <w:pgMar w:top="284" w:right="1437" w:bottom="850" w:left="1440" w:header="708" w:footer="708" w:gutter="0"/>
          <w:cols w:space="720"/>
          <w:noEndnote/>
        </w:sectPr>
      </w:pPr>
    </w:p>
    <w:p w:rsidR="00874FFA" w:rsidRPr="00874FFA" w:rsidRDefault="00C56270" w:rsidP="00874FF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874FFA" w:rsidRPr="00874FFA" w:rsidRDefault="00874FFA" w:rsidP="00874FF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4FFA">
        <w:rPr>
          <w:rFonts w:ascii="Times New Roman" w:eastAsia="Calibri" w:hAnsi="Times New Roman" w:cs="Times New Roman"/>
          <w:sz w:val="28"/>
          <w:szCs w:val="28"/>
        </w:rPr>
        <w:t>9 клас Українська мова</w:t>
      </w:r>
    </w:p>
    <w:p w:rsidR="00874FFA" w:rsidRPr="00874FFA" w:rsidRDefault="00874FFA" w:rsidP="00874FF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6380"/>
      </w:tblGrid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Назва теми уроку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Повторення вивченого у 8 класі.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Граматична основа речення. Двоскладне й односкладне речення.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Розділові знаки у простому ускладненому реченні.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Пряма і непряма мова. Інтонування речень із прямою мовою. Розділові знаки в реченнях із прямою мовою.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Цитата як спосіб передавання чужої мови.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Діалог. Розділові знаки в діалозі.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Узагальнення й систематизація з теми "Пряма й непряма мова".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Консультація. Тема "Пряма й непряма мова".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Контрольний диктант.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Складне речення і його ознаки.Складні речення без сполучників,із сурядним і підрядним зв,язком.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Складносурядне речення,його будова і засоби зв,язку у ньому.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Розділові знаки між частинами складносурядного речення.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Складнопідрядне речення,його будова і засоби зв,язку у ньому.Види складнопідрядних речень.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РМ. Усний твір - роздум у публіцистичному стилі на суспільну тему.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Складнопідрядні речення з підрядними означальними.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Складнопідрядні речення з підрядними з,ясувальними.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РМ.Контрольний письмовий твір-роздум на морально-етичну тему.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Основні типи складнопідрядних речень.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Розділові знаки у СПР.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Узагальнення і систематизація з теми "Складносурядне і складнопідрядне речення".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Консультація. Тема "Складне речення".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 робота. Складносурядне і складнопідрядне речення (тести).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Підсумковий урок.</w:t>
            </w:r>
          </w:p>
        </w:tc>
      </w:tr>
    </w:tbl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2118" w:rsidRPr="000D2118">
          <w:pgSz w:w="11906" w:h="17338"/>
          <w:pgMar w:top="1842" w:right="1437" w:bottom="850" w:left="1440" w:header="708" w:footer="708" w:gutter="0"/>
          <w:cols w:space="720"/>
          <w:noEndnote/>
        </w:sectPr>
      </w:pPr>
      <w:r w:rsidRPr="000D2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УКРАЇНСЬКА ЛІТЕРАТУРА </w:t>
      </w: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18">
        <w:rPr>
          <w:rFonts w:ascii="Times New Roman" w:hAnsi="Times New Roman" w:cs="Times New Roman"/>
          <w:b/>
          <w:bCs/>
          <w:sz w:val="28"/>
          <w:szCs w:val="28"/>
        </w:rPr>
        <w:t xml:space="preserve">9 КЛАС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158"/>
      </w:tblGrid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 СЕМЕСТР </w:t>
            </w: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Зміст матеріалу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Родинно-побутові пісні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Українські народні балади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Рукописні книги Київської Руси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Прикладна література. Біблія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КР. Український фольклор. Біблія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Літописи як історико-художні твори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«Слово о полку Ігоревім» - перлина українського ліро-епосу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Творчість Григорія Сковороди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І. Котляревський. Проблеми і мотиви твору «Енеїда»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«Наталка Полтавка» - перший твір нової української драматургії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Квітка-Основ’яненко. «Маруся» - перша українська повість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КР. Письмовий твір на одну із тем </w:t>
            </w:r>
          </w:p>
        </w:tc>
      </w:tr>
    </w:tbl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163B5" w:rsidRPr="00F340E3" w:rsidRDefault="00A163B5" w:rsidP="00A163B5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Індивідуальний план роботи</w:t>
      </w:r>
    </w:p>
    <w:p w:rsidR="00A163B5" w:rsidRPr="00F340E3" w:rsidRDefault="00A163B5" w:rsidP="00A163B5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A163B5" w:rsidRPr="00A163B5" w:rsidRDefault="00A163B5" w:rsidP="00A163B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з німецької мови </w:t>
      </w:r>
      <w:r w:rsidRPr="00A163B5">
        <w:rPr>
          <w:rFonts w:ascii="Times New Roman" w:eastAsia="Calibri" w:hAnsi="Times New Roman" w:cs="Times New Roman"/>
          <w:sz w:val="44"/>
          <w:szCs w:val="44"/>
        </w:rPr>
        <w:t>9 клас 1 семестр</w:t>
      </w:r>
    </w:p>
    <w:p w:rsidR="00A163B5" w:rsidRPr="00A163B5" w:rsidRDefault="00A163B5" w:rsidP="00A163B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44"/>
          <w:szCs w:val="44"/>
        </w:rPr>
      </w:pPr>
      <w:r w:rsidRPr="00A163B5">
        <w:rPr>
          <w:rFonts w:ascii="Times New Roman" w:eastAsia="Calibri" w:hAnsi="Times New Roman" w:cs="Times New Roman"/>
          <w:sz w:val="44"/>
          <w:szCs w:val="44"/>
        </w:rPr>
        <w:t>Тема 1</w:t>
      </w:r>
      <w:r w:rsidRPr="00A163B5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A163B5">
        <w:rPr>
          <w:rFonts w:ascii="Times New Roman" w:eastAsia="Calibri" w:hAnsi="Times New Roman" w:cs="Times New Roman"/>
          <w:sz w:val="44"/>
          <w:szCs w:val="44"/>
        </w:rPr>
        <w:t>Моя сім'я, друзі. Театр та кіно. Література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Мої літні канікули. Вільний час.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Батьки і діти, говоримо про біографію.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Мій улюблений фільм, актор.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Відомі німецькі письменники і поети.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читання, письма.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аудіювання.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говоріння.</w:t>
      </w:r>
    </w:p>
    <w:p w:rsidR="00A163B5" w:rsidRDefault="00A163B5" w:rsidP="00F340E3">
      <w:pPr>
        <w:tabs>
          <w:tab w:val="left" w:pos="53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F340E3" w:rsidRPr="00F340E3" w:rsidRDefault="00F340E3" w:rsidP="00F340E3">
      <w:pPr>
        <w:tabs>
          <w:tab w:val="left" w:pos="53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F340E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КАЛЕНДАРНО -ТЕМАТИЧНЕ ПЛАНУВАННЯ  </w:t>
      </w:r>
      <w:r w:rsidRPr="00F340E3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>з курсу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«</w:t>
      </w:r>
      <w:r w:rsidRPr="00F340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 і світове господарство»</w:t>
      </w:r>
      <w:r w:rsidRPr="00F34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9 клас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  <w:t>Тема 1. Національна економіка і світове господарство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Національна економіка. Поняття «економічний розвиток» та його показники: валовий внутрішній продукт (ВВП), структура ВВП, індекс людського розвитку (ІЛР). Секторальна модель економіки країни. Пр.р.№1. Аналіз секторальної моделі економіки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Форми суспільної організації виробництва. Форми просторової організації національної економіки. Чинники розміщення виробництва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Світове господарство (світова економіка), світовий ринок. Поняття «спеціалізація території», «міжнародний поділ праці». Типи економічних систем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Типізація країн світу за рівнем економічного розвитку, місце України в ній. Пр.р.№2. Позначення на контурній карті країн «Великої двадцятки» (G-20) і визначення їх місця в сучасній типізації країн за рівнем економічного розвитку</w:t>
      </w:r>
    </w:p>
    <w:p w:rsidR="00F340E3" w:rsidRPr="00F340E3" w:rsidRDefault="00F340E3" w:rsidP="00F340E3">
      <w:pPr>
        <w:rPr>
          <w:rFonts w:ascii="Roboto" w:eastAsiaTheme="minorEastAsia" w:hAnsi="Roboto"/>
          <w:color w:val="B5B5B5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Багаторівневість світового господарства, його просторова структура за концепцією «Центр – периферія». Сучасні тенденції розвитку світового господарства. Глобалізація та регіональна економічна інтеграція. ТНК, їх вплив на функціонування міжнародної економіки. Міжнародні економічні організаці</w:t>
      </w:r>
      <w:r w:rsidRPr="00F340E3">
        <w:rPr>
          <w:rFonts w:ascii="Roboto" w:eastAsiaTheme="minorEastAsia" w:hAnsi="Roboto"/>
          <w:color w:val="B5B5B5"/>
          <w:shd w:val="clear" w:color="auto" w:fill="FFFFFF"/>
          <w:lang w:eastAsia="uk-UA"/>
        </w:rPr>
        <w:t>ї</w:t>
      </w:r>
    </w:p>
    <w:p w:rsidR="00F340E3" w:rsidRPr="00F340E3" w:rsidRDefault="00F340E3" w:rsidP="00F340E3">
      <w:pPr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№1</w:t>
      </w:r>
    </w:p>
    <w:p w:rsidR="00F340E3" w:rsidRPr="00F340E3" w:rsidRDefault="00F340E3" w:rsidP="00F340E3">
      <w:pPr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  <w:t>Тема 2. Первинний сектор господарства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Сільське господарство, його значення. Аграрні суспільства. аграрні відносини. Складники с/г. Роль природних чинників у розвитку й розміщенні аграрного виробництва. Землезабезпеченість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Сільське господарство України. Структура с/г угідь в Україні. Розвиток кормової бази тваринництва. Структура та розміщення тваринництва. Зональна спеціалізація с/г України.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Зональність світового сільського господарства. Найбільші країни-виробники та країни-експортери сільськогосподарської продукції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Лісове господарство. Основні лісові пояси світу. Лісозабезпеченість. Лісове господарство в Україні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Класифікація мінеральних ресурсів за використанням. Показники ресурсозабезпеченості країн мінеральними ресурсами. Видобування вугілля, нафти, природного газу. Закономірності розміщення родовищ. Найбільші в світі басейни, країни за видобутком. Основні, перспективні райони видобування в Україні, шляхи покриття дефіциту. Пр.р.№3. Позначення на контурній карті найбільших басейнів видобутку кам’яного вугілля, нафти і природного газу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Видобування металічних руд. Закономірності розміщення родовищ. Країни з найбільшими обсягами видобування. Розвиток, розміщення виробництв в Україні</w:t>
      </w:r>
    </w:p>
    <w:p w:rsidR="00F340E3" w:rsidRPr="00F340E3" w:rsidRDefault="00F340E3" w:rsidP="00F340E3">
      <w:pPr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№2</w:t>
      </w: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lastRenderedPageBreak/>
        <w:t>Індивідуальний план роботи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Зарубіжна література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9 клас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І семестр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6"/>
        <w:gridCol w:w="8859"/>
      </w:tblGrid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32"/>
              </w:rPr>
            </w:pPr>
            <w:r w:rsidRPr="00F340E3">
              <w:rPr>
                <w:b/>
                <w:sz w:val="32"/>
              </w:rPr>
              <w:t>№з/п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jc w:val="center"/>
              <w:rPr>
                <w:sz w:val="32"/>
              </w:rPr>
            </w:pPr>
            <w:r w:rsidRPr="00F340E3">
              <w:rPr>
                <w:b/>
                <w:sz w:val="32"/>
              </w:rPr>
              <w:t>Зміст навчального матеріалу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1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Літературні жанри і стилі.</w:t>
            </w:r>
            <w:r w:rsidRPr="00F340E3">
              <w:rPr>
                <w:b/>
                <w:sz w:val="28"/>
              </w:rPr>
              <w:t>Просвітництво.</w:t>
            </w:r>
            <w:r w:rsidRPr="00F340E3">
              <w:rPr>
                <w:sz w:val="28"/>
              </w:rPr>
              <w:t>Історичні умови і провідні ідеї. Джонатан Свіфт."Мандри Лемюеля Гуллівера". Просвітницькі ідеї у творі. Образ Гуллівера як втілення концепції нової людини. Жанрова своєрідність твору.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2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Й.В.Гете.Ідеї кохання і щастя у вірші "Травнева пісня".Міфологічний зміст образів вірша "Вільшаний король". Волелюбні мотиви і образ Прометея у вірші "Прометей".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3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Й.К.Ф.Шиллер.Ода "До радості".Просвітницька ідея об'єднання людства у творі. Виразне читання оди напам'ять.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4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Контрольна робота за темою "Просвітництво".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5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Романтизм. Основні ознаки романтизму. Г.Гейне. "Книга пісень". Особливості композиції збірки.Вірші "Не знаю, що стало зо мною...", "Коли розлучаються двоє..."(вивч. нап.).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6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Дж.Байрон."Хотів би жити знов у горах...", "Мій дух як ніч...". Аналіз поезії Байрона.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7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Українська тема в поемі "Мазепа". Правда та вигадка у творі. Образ Мазепи.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8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Контрольна робота за темою"Романтизм"</w:t>
            </w:r>
          </w:p>
        </w:tc>
      </w:tr>
    </w:tbl>
    <w:p w:rsidR="00F340E3" w:rsidRPr="00F340E3" w:rsidRDefault="00F340E3" w:rsidP="00F340E3">
      <w:pPr>
        <w:rPr>
          <w:rFonts w:ascii="Calibri" w:eastAsia="Times New Roman" w:hAnsi="Calibri" w:cs="Times New Roman"/>
          <w:sz w:val="28"/>
          <w:szCs w:val="20"/>
          <w:lang w:eastAsia="uk-UA"/>
        </w:rPr>
      </w:pPr>
    </w:p>
    <w:p w:rsidR="00F340E3" w:rsidRPr="00F340E3" w:rsidRDefault="00F340E3" w:rsidP="00F34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Трудове навчання </w:t>
      </w:r>
    </w:p>
    <w:p w:rsidR="00F340E3" w:rsidRPr="00F340E3" w:rsidRDefault="00F340E3" w:rsidP="00F34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9 клас  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t>І семестр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t>Розділ 1</w:t>
      </w:r>
      <w:r w:rsidRPr="00F340E3">
        <w:rPr>
          <w:rFonts w:ascii="Times New Roman" w:eastAsia="Calibri" w:hAnsi="Times New Roman" w:cs="Times New Roman"/>
          <w:sz w:val="24"/>
          <w:szCs w:val="24"/>
        </w:rPr>
        <w:t>. Основи проектування, матеріалознавства та технології обробки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Проект 1:</w:t>
      </w: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 Вироби для власних потреб</w:t>
      </w:r>
      <w:r w:rsidRPr="00F340E3">
        <w:rPr>
          <w:rFonts w:ascii="Times New Roman" w:eastAsia="Calibri" w:hAnsi="Times New Roman" w:cs="Times New Roman"/>
          <w:sz w:val="24"/>
          <w:szCs w:val="24"/>
        </w:rPr>
        <w:tab/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Планування роботи з виконання проекту. Основи біоніки у проектуванні.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Проектування моделі виробу. Моделі-аналоги. Розробка ескізу виробу.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Добір конструкційних матеріалів та інструментів. Розрахунок бюджету проекту.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Технологічний процес виготовлення виробу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Технологічний процес оздоблення виробу (на власний вибір).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Остаточна обробка виробу. Захист проекту.</w:t>
      </w:r>
    </w:p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Pr="00F340E3" w:rsidRDefault="00F340E3" w:rsidP="00F340E3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F340E3">
        <w:rPr>
          <w:rFonts w:ascii="Calibri" w:eastAsia="Calibri" w:hAnsi="Calibri" w:cs="Times New Roman"/>
          <w:sz w:val="28"/>
        </w:rPr>
        <w:t>Сімейна форма 9 Клас Геометрія</w:t>
      </w: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Calibri" w:eastAsia="Calibri" w:hAnsi="Calibri" w:cs="Times New Roman"/>
        </w:rPr>
        <w:t xml:space="preserve"> </w:t>
      </w: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РОЗВ’ЯЗУВАННЯ ТРИКУТНИКІВ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косинусів, її наслідки.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синусів, її наслідки.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Розв’язування трикутників.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 для знаходження площі трикутника.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 МНОГОКУТНИКИ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 многокутники та їх властивості.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 радіусів вписаних  і описаних кіл правильних многокутників.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 кола. Довжина дуги кола.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 круга та його частин: кругового сектора і сегмента.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ПРЯМОКУТНА СИСТЕМА  КООРДИНАТ НА ПЛОЩИНІ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відстані між точками із заданими координатами.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Координати середини відрізка. Поділ відрізка в заданому відношенні.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фігури. Рівняння кола.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0E3">
        <w:rPr>
          <w:rFonts w:ascii="Times New Roman" w:eastAsia="Calibri" w:hAnsi="Times New Roman" w:cs="Times New Roman"/>
          <w:sz w:val="28"/>
          <w:szCs w:val="28"/>
        </w:rPr>
        <w:t>РІВНЯННЯ ПРЯМОЇ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 рівняння прямої. Рівняння прямої з кутовим коефіцієнтом.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прямої, яка проходить через дві дані точки.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Умови паралельності і перпендикулярності двох прямих.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F340E3">
        <w:rPr>
          <w:rFonts w:ascii="Calibri" w:eastAsia="Calibri" w:hAnsi="Calibri" w:cs="Times New Roman"/>
          <w:sz w:val="28"/>
        </w:rPr>
        <w:t xml:space="preserve">Сімейна форма 9 Клас </w:t>
      </w:r>
      <w:r>
        <w:rPr>
          <w:rFonts w:ascii="Calibri" w:eastAsia="Calibri" w:hAnsi="Calibri" w:cs="Times New Roman"/>
          <w:sz w:val="28"/>
        </w:rPr>
        <w:t>Алгебра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Квадратична функція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Функція, її властивості. Зростання і спадання функцій. Нулі функції.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 і непарні функції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Квадратична функція, її графік і властивості.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Розв'язування квадратних нерівностей.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 прийоми розв'язування задач з параметрами.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інтервалів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0E3" w:rsidRPr="00F340E3" w:rsidRDefault="00F340E3" w:rsidP="00F340E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  <w:lang w:val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з двома змінними та їх системи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з двома змінними та його графік.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 методи розв`язування систем рівнянь із двома змінними.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 систем рівнянь з двома змінними методом підстановки.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 систем рівнянь з двома змінними методами додавання і множення.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заміни змінних для розв’язування систем рівнянь з двома змінними.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  <w:lang w:val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Індивідуальний навчальний план з основ правознавства 9 клас</w:t>
      </w: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Планування укладене на основі оновленої навчальної програми з «Основ правознавства» для закладів загальної середньої освіти від 03.08.2022 наказ Міністерства освіти і науки України від 03 серпня 2022 року № 698</w:t>
      </w:r>
    </w:p>
    <w:p w:rsidR="00A94913" w:rsidRPr="00A94913" w:rsidRDefault="00A94913" w:rsidP="00A94913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Андрусишин Б.І., Берендєєв С.О., Губань Р.В. Основи правознавства: Підручник для 9 класів загальноосвітніх навчальних закладів. – К.: Ірпінь: ВТФ «Перун», 2017. – 208 с.</w:t>
      </w: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610"/>
        <w:gridCol w:w="7623"/>
        <w:gridCol w:w="1372"/>
      </w:tblGrid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з/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Тема уроку</w:t>
            </w: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1-2 . Основи теорії права і держави.Реалізація права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94913" w:rsidRPr="00A163B5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іальні передумови права. Мораль і релігія. Людина як найвища соціальна цінність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оціальні норми. Поняття і види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іальних норм.</w:t>
            </w:r>
          </w:p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Поняття та ознаки права. Джерела права. Система права та її елементи.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інність права. Передумови виникнення держави. Поняття й ознаки держави. Державна влада. Форми держави. Функції держави.</w:t>
            </w:r>
          </w:p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Правовідносини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равопорушення .Юридична відповідальність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Обставини, що виключають шкі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длив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ість (суспільну небезпеку) діяння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«Основи теорії держави і права» та «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Реалізація права». Тематичний контроль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Розділ 3. Взаємозв’язок людини і держави 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Права людини. Покоління прав людини. Механізми захисту прав та свобод людини і громадянина в Україні.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Людина, особа, громадянин. Конституційні права, свободи та обов’язки людини і громадянина. Конституційні права, свободи й обов’язки людини і громадянина в Україні.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Органи державної влади в Україні. Правовий режим надзвичайного стану. Правовий режим воєнного стану.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«Взаємозв’язок людини і держави»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4. Неповнолітні, як суб’єкти цивільних, сімейних, трудових, адміністративних і кримінальних правовідносин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163B5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Неповнолітні, як учасники цивільних правовідносин. Сі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 Шлюб. Взаємні права й обов’язки батьків і дітей.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Право неповнолітніх на працю. Робочий час і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відпочинку неповнолітніх. Оплата праці. Особливості розірвання трудового договору з неповнолітніми. Охорона праці неповнолітніх.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іністративні правопорушення. Злочин.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іністративна відповідальність неповнолітніх. Кримінальна відповідальність неповнолітніх.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Особливості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іністративної та кримінальної відповідальності неповнолітніх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Неповнолітні як суб’єкти цивільних, сімейних, трудових, </w:t>
            </w:r>
            <w:proofErr w:type="gramStart"/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іністративних і кримінальних 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правовідносин</w:t>
            </w: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Розділ 5. Правнича професія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Призначення правника у сучасному демократичному суспільстві. Юристи в нашому житті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Охорона правопорядку. Правозахисна діяльність.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Права та обов’язки неповнолітніх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ід час комунікації із представниками правоохоронного органу.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«Якщо право - це професія»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913" w:rsidRPr="00A94913" w:rsidRDefault="00A94913" w:rsidP="00A94913">
      <w:pPr>
        <w:rPr>
          <w:rFonts w:ascii="Calibri" w:eastAsia="Times New Roman" w:hAnsi="Calibri" w:cs="Times New Roman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Фізика. 9 клас. 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4763"/>
        <w:gridCol w:w="1134"/>
      </w:tblGrid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keepNext/>
              <w:tabs>
                <w:tab w:val="left" w:pos="3402"/>
                <w:tab w:val="left" w:pos="9356"/>
              </w:tabs>
              <w:spacing w:after="0" w:line="240" w:lineRule="exact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Магнітні явища  (16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Магнітні явища. Постійні магніти, взаємодія магнітів. Дослід Ерстеда. Магнітне поле.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 магнітного поля на провідник зі струмом. Сила Ампера.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Явище електромагнітної індукції. Досліди Фарадея. Індукційний електричний струм. Генератори індукційного струму. Промислові джерела електричної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СВІТЛОВІ  ЯВИЩА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(19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Світловий промінь. Закон прямолінійного поширення світла. Сонячне та місячне затемнення.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Відбивання світла. Закон відбивання світла. Плоске дзеркало.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Заломлення світла на межі поділу двох середовищ. Закон заломлення світла.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Лінзи. Оптична сила й фокусна відстань лінзи. Формула тонкої лінзи. Отримання зображень за допомогою лінзи.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МЕХАНІЧНІ ТА ЕЛЕКТРОМАГНІТНІ ХВИЛІ. </w:t>
            </w:r>
          </w:p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(12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Виникнення і поширення механічних хвиль</w:t>
            </w: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Звукові хвилі. Швидкість поширення звуку, довжина і частота звукової хвилі. Гучність звуку та висота тону. Інфра- та ультразвуки.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Електромагнітне поле і електромагнітні хвилі. Швидкість поширення, довжина і частота електромагнітної хвилі.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Залежність властивостей електромагнітних хвиль від частоти. Шкала електромагнітних хвиль.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Підсумковий урок.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ФІЗИКА АТОМА ТА АТОМНОГО ЯДРА. ФІЗИЧНІ ОСНОВИ АТОМНОЇ ЕНЕРГЕТИКИ (13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Сучасна модель атома. Досліди Резерфорда. Протонно-нейтронна модель ядра атома. Ядерні сили. Ізотопи. Використання ізотопів.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Радіоактивність. Радіоактивні випромінювання, їхня фізична природа і властивості.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Період піврозпаду радіонукліда.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Поділ важких ядер. Ланцюгова ядерна реакція поділу. Ядерний реактор.</w:t>
            </w: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Термоядерні реакції. Енергія Сонця й зір.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РУХ І ВЗАЄМОДІЯ. ЗАКОНИ ЗБЕРЕЖЕННЯ (39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Рівноприскорений рух. Прискорення. Графіки прямолінійного рівноприскореного руху.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Переміщення під час рівноприскореного прямолінійного руху.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Інерціальні системи відліку. 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всесвітнього тяжіння. Прискорення вільного падіння.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Рух тіла під дією кількох сил у горизонтальному та вертикальному напрямку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Рух тіла під дією кількох сил по похилій площині у вертикальному напрямку.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Взаємодія тіл. Імпульс. Закон збереження імпульсу.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Застосування законів збереження енергії і імпульсу в механічних явищах.</w:t>
            </w:r>
            <w:r w:rsidRPr="0044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Фундаментальні взаємодії в природі.</w:t>
            </w:r>
          </w:p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Межі застосування фізичних законів і теорій. 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Фундаментальний характер законів збереження в природі. Прояви законів збереження в теплових, електромагнітних, ядерних явищах.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widowControl w:val="0"/>
              <w:suppressLineNumbers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</w:pPr>
            <w:r w:rsidRPr="004413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widowControl w:val="0"/>
              <w:suppressLineNumbers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Узагальнюючий урок.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ФІЗИКА ТА ЕКОЛОГІЯ (2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Фізика і проблеми безпеки життєдіяльності людини. Фізичні основи бережливого природокористування та збереження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Альтернативні джерела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324342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Всесвітня історія 9 клас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ЄВРОПА В ЧАС ФРАНЦУЗЬКОЇ РЕВОЛЮЦІЇ ТА НАПОЛЕОНІВСЬКИХ ВІЙН</w:t>
      </w: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      Французька революція наприкінці ХVІІІ ст. Франція в 1794-1815 рр. Віденський конгрес і Священний союз.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Проєктна діяльність:</w:t>
      </w: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 Утвердження принципів громадянської рівноправності: від Декларації прав людини і громадянина до Цивільного кодексу Наполеона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color w:val="5B9BD5"/>
          <w:sz w:val="28"/>
          <w:szCs w:val="28"/>
        </w:rPr>
        <w:t>Тема 2 ЄВРОПА ТА АМЕРИКА В ДОБУ РЕВОЛЮЦІЙ І НАЦІОНАЛЬНОГО ОБ’ЄДНАННЯ (1815–1870 рр.)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Велика Британія.Франція в період Реставрації Бурбонів і Липневої монархії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«Весна народів». Об’єднання Німеччини. Об’єднання Італії. Сполучені Штати Америки. Утворення незалежних держав у Латинській Америці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>Контрольна робота №1</w:t>
      </w: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 України 9 клас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УКРАЇНСЬКІ ЗЕМЛІ У СКЛАДІ РОСІЙСЬКОЇ ІМПЕРІЇ наприкінці ХVІІІ – у першій половині ХІХ ст.</w:t>
      </w: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Нові російські порядки: імперське освоєння українського простору. Французько-російська війна 1812 р. та плани Наполеона, щодо Східної Європи. Соціальні та економічні зміни: криза кріпосницької системи, розмивання станових перегородок. Початок індустріальної революції. Початок українського національного руху. Соціальні та політичні рухи. 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 xml:space="preserve">Проєктна діяльність: </w:t>
      </w:r>
      <w:r w:rsidRPr="00441353">
        <w:rPr>
          <w:rFonts w:ascii="Times New Roman" w:eastAsia="Calibri" w:hAnsi="Times New Roman" w:cs="Times New Roman"/>
          <w:sz w:val="28"/>
          <w:szCs w:val="28"/>
        </w:rPr>
        <w:t>«Кирило-Мефодіївське братство»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color w:val="5B9BD5"/>
          <w:sz w:val="28"/>
          <w:szCs w:val="28"/>
        </w:rPr>
        <w:t>Тема 2 УКРАЇНСЬКІ ЗЕМЛІ У СКЛАДІ АВСТРІЙСЬКОЇ ІМПЕРІЇ наприкінці ХVІІІ – у першій половині ХІХ ст.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Адміністративнотериторіальний устрій українських регіонів у складі Австрійської імперії. Соціальний та етнічний склад населення. Реформи Марії Терезії та Йосифа ІІ. Початки українського національного руху в Австрійській імперії. Гурток «Руська трійця». «Весна народів» та суголосні їй події в Галичині, Буковині й Закарпатті в 1848–1849 рр. Перша політична організація українців – Головна Руська рада та її національна програма. Газета «Зоря Галицька». Українці в австрійському парламенті.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>Контрольна робота №1</w:t>
      </w: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Default="0044135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94913" w:rsidRPr="00A94913" w:rsidRDefault="00A9491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Календарно-тематичне планування уроків хімії</w:t>
      </w:r>
    </w:p>
    <w:p w:rsidR="00A94913" w:rsidRPr="00A94913" w:rsidRDefault="00A9491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для </w:t>
      </w: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9 класу </w:t>
      </w:r>
    </w:p>
    <w:p w:rsidR="00A94913" w:rsidRPr="00A94913" w:rsidRDefault="00A94913" w:rsidP="00A9491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2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45"/>
        <w:gridCol w:w="6880"/>
        <w:gridCol w:w="3374"/>
      </w:tblGrid>
      <w:tr w:rsidR="00A94913" w:rsidRPr="00A94913" w:rsidTr="00A94913">
        <w:tc>
          <w:tcPr>
            <w:tcW w:w="945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(тема) уроку</w:t>
            </w:r>
          </w:p>
        </w:tc>
        <w:tc>
          <w:tcPr>
            <w:tcW w:w="3374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результати навчально-пізнавальної діяльності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Тема 1.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Розчини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Поняття про дисперсні системи. Колоїдні та істинні розчини. Суспензії, емульсії, аерозолі.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колоїдних та істинних розчинів, розчинників, суспензій, емульсій, аерозолів, електролітів і неелектролітів, сильних і слабких електролітів, кристалогі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дратів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пояснює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вплив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ізних чинників на розчинність речовин; утворення водневого зв’язку; суть процесу електролітичної дисоціації.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компоненти розчину, насичені й ненасичені розчини, катіони й аніони, електроліти й неелектроліти, сильні й слабкі електроліти; рН лужного,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та нейтрального середовища;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описує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розчинення речовин у воді як фізико-хімічне явище; якісну реакцію на хлори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іони; виявлення в розчині гідроксид-іонів та йонів Гідрогену;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електролітичної дисоціації лугів, кислот, солей, рівняння реакцій обміну в повній та скороченій йонній формах; рівняння якісних реакцій на хлорид-іони в молекулярній та йонній формах;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розв’язує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експериментальні задачі,</w:t>
            </w:r>
            <w:r w:rsidRPr="00A94913">
              <w:rPr>
                <w:rFonts w:ascii="Times New Roman" w:hAnsi="Times New Roman" w:cs="Times New Roman"/>
                <w:bCs/>
                <w:szCs w:val="24"/>
              </w:rPr>
              <w:t xml:space="preserve"> обираючи й обґрунтовуючи спосіб розв’язання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обчислює</w:t>
            </w: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Cs w:val="24"/>
              </w:rPr>
              <w:t>масу, об’єм, кількість речовини</w:t>
            </w: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за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івняннями реакцій з використанням розчинів із певною масовою часткою розчиненої речовини, </w:t>
            </w:r>
            <w:r w:rsidRPr="00A94913">
              <w:rPr>
                <w:rFonts w:ascii="Times New Roman" w:hAnsi="Times New Roman" w:cs="Times New Roman"/>
                <w:bCs/>
                <w:szCs w:val="24"/>
              </w:rPr>
              <w:t>обираючи і обґрунтовуючи спосіб розв’язання</w:t>
            </w:r>
            <w:r w:rsidRPr="00A94913">
              <w:rPr>
                <w:rFonts w:ascii="Times New Roman" w:hAnsi="Times New Roman" w:cs="Times New Roman"/>
                <w:szCs w:val="24"/>
              </w:rPr>
              <w:t>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електроліти за ступенем дисоціації;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 xml:space="preserve">визначає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характер середовища за значенням рН;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проводить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реакції між розчинами електролітів з урахуванням умов їх перебігу; якісні реакції на карбона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т-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, сульфат- хлорид-іони;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виявляє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у розчині гідрокси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іони і йони Гідрогену;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використовує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значення рН для характеристики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кислотного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чи лужного середовища.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перебіг реакцій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електролітами у водних розчинах;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 xml:space="preserve">оцінює </w:t>
            </w:r>
            <w:r w:rsidRPr="00A94913">
              <w:rPr>
                <w:rFonts w:ascii="Times New Roman" w:hAnsi="Times New Roman" w:cs="Times New Roman"/>
                <w:szCs w:val="24"/>
              </w:rPr>
              <w:t>важливість рН розчині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для визначення якості харчової, косметичної продукції тощо;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про значення розчині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у природі та житті людини; про застосування знань щодо  виявлення деяких йонів; про роль експерименту в науці.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Будова молекули води, поняття про водневий зв’язок. Розчинність речовин, її залежність від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ізних чинників. Насичені й ненасичені, концентровані й розведені розчини.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Теплові явища, що супроводжують розчинення речовин. Розчинення як фізико-хімічний процес. Поняття про кристалогідрати.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Розрахункові задачі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1. Розв’язування задач за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івняннями реакцій з використанням розчинів із певною масовою часткою розчиненої речовини.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Електролітична дисоціація. Електроліти й неелектроліти. Електролітична дисоціація кислот, основ, солей у водних розчинах. Ступінь електролітичної дисоціації. Сильні й слабкі електроліти.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Поняття про рН розчину (без математичних розрахунків). Значення рН для характеристики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кислотного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чи лужного середовища.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Реакції обміну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іж розчинами електролітів, умови їх перебігу. Йонно-молекулярні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хімічних реакцій.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Виявлення в розчині гідрокси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іонів та йонів Гідрогену. Якісні реакції на деякі йони. Застосування якісних реакцій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trHeight w:val="424"/>
        </w:trPr>
        <w:tc>
          <w:tcPr>
            <w:tcW w:w="11199" w:type="dxa"/>
            <w:gridSpan w:val="3"/>
            <w:shd w:val="clear" w:color="auto" w:fill="DBE5F1" w:themeFill="accent1" w:themeFillTint="33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lastRenderedPageBreak/>
              <w:t>Наскрізні змістові лінії</w:t>
            </w:r>
          </w:p>
          <w:p w:rsidR="00A94913" w:rsidRPr="00A163B5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Громадянська відповідальність </w:t>
            </w:r>
            <w:r w:rsidRPr="00A163B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Поняття про суспензії, емульсії, аерозолі.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>Розв’язування розрахункових задач за цією темою.</w:t>
            </w:r>
          </w:p>
          <w:p w:rsidR="00A94913" w:rsidRPr="00A163B5" w:rsidRDefault="00A94913" w:rsidP="00A949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Здоров’я і безпека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 xml:space="preserve">Розв’язування розрахункових задач за цією темою. </w:t>
            </w:r>
            <w:r w:rsidRPr="00A163B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Поняття про суспензії, емульсії, аерозолі. Колоїдні та істинні розчини. Безпечне поводження з речовинами. Електроліти й неелектроліти. Поняття про рН розчину.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Екологічна безпека і сталий розвиток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 xml:space="preserve">Розв’язування розрахункових задач за цією темою.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Поняття про рН розчину. Застосування якісних реакцій.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8"/>
              </w:rPr>
              <w:t>Тема 2.</w:t>
            </w:r>
            <w:r w:rsidRPr="00A949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Хімічні реакції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>Класифікація хімічних реакцій за кількістю і складом реагенті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</w:rPr>
              <w:t>та</w:t>
            </w:r>
            <w:proofErr w:type="gramEnd"/>
            <w:r w:rsidRPr="00A94913">
              <w:rPr>
                <w:rFonts w:ascii="Times New Roman" w:hAnsi="Times New Roman" w:cs="Times New Roman"/>
              </w:rPr>
              <w:t xml:space="preserve"> продуктів реакцій: реакції сполучення, розкладу, заміщення, обміну.</w:t>
            </w:r>
          </w:p>
          <w:p w:rsidR="00A94913" w:rsidRPr="00A94913" w:rsidRDefault="00A94913" w:rsidP="00A94913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знає і розуміє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суть понять: хі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ічна реакція, ступінь окиснення, окисник, відновник, процеси окиснення і відновлення, тепловий ефект реакції, швидкість хімічної реакції;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основних типів хімічних реакцій; відновників і окисникі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визначає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ступені окиснення елементів у сполуках за їхніми формулами;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реакції сполучення, заміщення, обміну, розкладу; окисно-відновні та реакції без зміни ступеня окиснення; екз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та ендотермічні, оборотні й необоротні реакції; окисники і відновники;</w:t>
            </w: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валентність і ступінь окиснення елемента;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хімічні формули бінарних сполук за ступенями окиснення елементів;</w:t>
            </w:r>
            <w:r w:rsidRPr="00A949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івняння найпростіших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окисно-відновних реакцій на основі електронного балансу, термохімічні рівняння; рівняння оборотних і необоротних реакцій;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класифікує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реакції за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ізними ознаками;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процеси окиснення, відновлення, сполучення, розкладу, заміщення, обміну; вплив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ізних чинників на швидкість хімічних реакцій; роль окисно-відновних процесів у довкіллі;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дотримується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використання побутових хімікаті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процеси окиснення й відновлення з погляду електронної будови атомі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913" w:rsidRPr="00A94913" w:rsidRDefault="00A94913" w:rsidP="00A949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 значення хі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ічних реакцій та знань про них у природі, промисловості, побуті;</w:t>
            </w:r>
          </w:p>
          <w:p w:rsidR="00A94913" w:rsidRPr="00A94913" w:rsidRDefault="00A94913" w:rsidP="00A9491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>Ступінь окиснення. Визначення ступеня окиснення елемента за хі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</w:rPr>
              <w:t>ічною формулою сполуки. Складання формули сполуки за відомими ступенями окиснення елементі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Окисно-відновні реакції. Процеси окиснення, відновлення, окисники, відновники. Значення окисно-відновних процесів у житті людини, природі й </w:t>
            </w:r>
            <w:proofErr w:type="gramStart"/>
            <w:r w:rsidRPr="00A94913">
              <w:rPr>
                <w:rFonts w:ascii="Times New Roman" w:hAnsi="Times New Roman" w:cs="Times New Roman"/>
              </w:rPr>
              <w:t>техн</w:t>
            </w:r>
            <w:proofErr w:type="gramEnd"/>
            <w:r w:rsidRPr="00A94913">
              <w:rPr>
                <w:rFonts w:ascii="Times New Roman" w:hAnsi="Times New Roman" w:cs="Times New Roman"/>
              </w:rPr>
              <w:t>іці.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Екзотермічні й ендотермічні реакції. Термохімічне </w:t>
            </w:r>
            <w:proofErr w:type="gramStart"/>
            <w:r w:rsidRPr="00A94913">
              <w:rPr>
                <w:rFonts w:ascii="Times New Roman" w:hAnsi="Times New Roman" w:cs="Times New Roman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</w:rPr>
              <w:t>івняння.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Оборотні й необоротні реакції. Швидкість хімічної реакції, залежність швидкості реакції від </w:t>
            </w:r>
            <w:proofErr w:type="gramStart"/>
            <w:r w:rsidRPr="00A94913">
              <w:rPr>
                <w:rFonts w:ascii="Times New Roman" w:hAnsi="Times New Roman" w:cs="Times New Roman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</w:rPr>
              <w:t>ізних чинників.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C6D9F1" w:themeFill="text2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24"/>
              </w:rPr>
              <w:lastRenderedPageBreak/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sz w:val="16"/>
                <w:szCs w:val="24"/>
              </w:rPr>
              <w:t xml:space="preserve">Значення окисно-відновних процесів у житті людини, природі й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техн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іці.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Здоров’я і безпека. Екологічна безпека і сталий розвиток.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Значення окисно-відновних процесів у житті людини, природі й техніці. Екзотермічні та ендотермічні реакції. Оборотні й необоротні реакції.    Швидкість хімічної реакції.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8"/>
              </w:rPr>
              <w:t>Тема 3.</w:t>
            </w:r>
            <w:r w:rsidRPr="00A949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Початкові поняття про органічні сполуки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Особливості органічних сполук (порівняно з неорганічними)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лементи-органогени.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Вуглеводні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Метан як представник насичених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знає і розуміє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суть понять гомолог, гомологія; поділ органічних речовин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за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як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існим складом на вуглеводні, оксигеновмісні та нітрогеновмісні сполуки;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називає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елементи-органогени, найважливіші органічні сполуки (метан і перші десять його гомологів, етен, етин, метанол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е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танол, гліцерол, етанова кислота, глюкоза, сахароза, крохмаль, целюлоза, стеаринова, пальмітинова, олеїнова, аміноетанова кислоти), основні продукти перегонки нафти;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гомологів метану; природних і синтетичних речовин, спиртів, карбонових кислот, жирів, вуглеводі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пояснює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реакції горіння </w:t>
            </w:r>
            <w:r w:rsidRPr="00A94913">
              <w:rPr>
                <w:rFonts w:ascii="Times New Roman" w:hAnsi="Times New Roman" w:cs="Times New Roman"/>
                <w:szCs w:val="24"/>
              </w:rPr>
              <w:lastRenderedPageBreak/>
              <w:t xml:space="preserve">органічних речовин, заміщення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для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метану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, приєднання для етену й етину; деякі хімічні властивості етанової кислоти; суть процесу перегонки нафти.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молекулярні й структурні формули метану та перших десяти його гомологів, етену, етину, метанолу, етанолу, гліцеролу, етанової та аміноетанової кислот; молекулярні формули глюкози, сахарози, крохмалю, целюлози;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реакцій горіння (метану, етену й етину, метанолу, етанолу), заміщення для метану (хлорування), приєднання для етену й етину (галогенування, гідрування), етанової кислоти (електролітична дисоціація, взаємодія з металами, лугами, солями); загальну схему полімеризації етену;</w:t>
            </w:r>
          </w:p>
          <w:p w:rsidR="00A94913" w:rsidRPr="00A94913" w:rsidRDefault="00A94913" w:rsidP="00A94913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за складом метан, етен, етин, метанол, етанол, гліцерол, етанову кислоту, вищі карбонові кислоти, глюкозу, сахарозу, крохмаль, целюлозу, мило, природні й гідрогенізовані, тваринні й рослинні, тверді й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ідкі жири,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ілки, поліетилен, природні і штучні жири;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порівню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органічні й неорганічні речовини, крохмаль і целюлозу, склад гомологів метану, насичені й ненасичені вуглеводні;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склад, фізичні властивості метану і його гомологів, етену, етину, етанолу, гліцеролу, етанової кислоти, жирів, глюкози, сахарози, крохмалю, целюлози, білків, поліетилену;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визначає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досл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ідним шляхом гліцерол, етанову кислоту, глюкозу, крохмаль;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розв’язує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розрахункові задачі на обчислення об’ємних відношень газів за хімічними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івняннями та інших раніше вивчених типів на прикладі органічних сполук;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дотримується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правил безпечного поводження з горючими речовинами, побутовими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ікатами.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lastRenderedPageBreak/>
              <w:t>усвідомлює</w:t>
            </w:r>
            <w:r w:rsidRPr="00A94913"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  <w:t xml:space="preserve"> значення вуглеводневої сировини в енергетиці; </w:t>
            </w:r>
            <w:r w:rsidRPr="00A94913">
              <w:rPr>
                <w:rFonts w:ascii="Times New Roman" w:hAnsi="Times New Roman" w:cs="Times New Roman"/>
                <w:szCs w:val="24"/>
              </w:rPr>
              <w:t>природних і синтетичних органічних сполук</w:t>
            </w:r>
            <w:r w:rsidRPr="00A94913"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  <w:t>;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моральну та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іальну відповідальність за насідки вживання алкогольних напоїв; необхідність збереження довкілля для майбутніх поколінь;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роль органічних сполук у живій природі;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оцінює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згубну дію алкоголю на здоров’я; вплив продуктів синтетичної хімії на навколишнє середовище в разі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неправильного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використання їх;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щодо значення органічних речовин у суспільному господарстві, побуті, харчуванні, охороні здоров’я тощо; захисту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ійких органічних забруднювачів.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Гомологія. Гомологи метану (перші десять), їхні молекулярні і структурні формули та назви. Фізичні властивості. Реакція заміщення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метану.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trHeight w:val="70"/>
        </w:trPr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Етен (етилен) і етин (ацетилен) як представники ненасичених вуглеводнів. Молекулярні і структурні формули. Фізичні властивості. Реакція приєднання для етену й етину (галогенування, гідрування).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Гомологія. Гомологи метану (перші десять), їхні молекулярні і структурні формули та назви. Горіння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Розв</w:t>
            </w:r>
            <w:r w:rsidRPr="00A94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'язування р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озрахункових задач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«Обчислення об'ємних відношень газів за хімічними </w:t>
            </w:r>
            <w:proofErr w:type="gramStart"/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>івняннями.»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полімери на прикладі поліетилену. Застосування поліетилену.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Поширення вуглеводнів у природі. Природний газ, нафта, кам’яне вугілля – природні джерела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 Перегонка нафти. Вуглеводнева сировина й охорона довкілля. Застосування вуглеводнів.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gridAfter w:val="1"/>
          <w:wAfter w:w="3374" w:type="dxa"/>
          <w:trHeight w:val="276"/>
        </w:trPr>
        <w:tc>
          <w:tcPr>
            <w:tcW w:w="7825" w:type="dxa"/>
            <w:gridSpan w:val="2"/>
            <w:vMerge w:val="restart"/>
            <w:tcBorders>
              <w:top w:val="nil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gridAfter w:val="1"/>
          <w:wAfter w:w="3374" w:type="dxa"/>
          <w:trHeight w:val="276"/>
        </w:trPr>
        <w:tc>
          <w:tcPr>
            <w:tcW w:w="7825" w:type="dxa"/>
            <w:gridSpan w:val="2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ind w:firstLine="25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>Оксигеновмісні органічні речовини.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спирти, карбонові кислоти, жири, вуглеводи. Метанол, етанол, гліцерол: молекулярні і структурні формули, фізичні властивості. Горіння етанолу. Якісна реакція на гліцерол.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Отруйність метанолу й етанолу. Згубна дія алкоголю на організм людини.</w:t>
            </w:r>
          </w:p>
        </w:tc>
        <w:tc>
          <w:tcPr>
            <w:tcW w:w="3374" w:type="dxa"/>
            <w:vMerge w:val="restart"/>
            <w:tcBorders>
              <w:top w:val="nil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Етанова (оцтова) кислота, її молекулярна і структурна формули, фізичні властивості. Хімічні властивості етанової кислоти: електролітична дисоціація, дія на індикатори, взаємодія з металами, лугами, солями. Застосування етанової кислоти.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Вищі карбонові кислоти: стеаринова, пальмітинова, олеї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 Мило, його склад, мийна дія.</w:t>
            </w:r>
          </w:p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Жири. Склад жирів, фізичні властивості. Природні й гідрогенізовані жири. Біологічна роль жирі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Вуглеводи: глюкоза, сахароза, крохмаль, целюлоза. Молекулярні формули, фізичні властивості, поширення і утворення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і. Крохмаль і целюлоза – природні полімери. Якісні реакції на глюкозу і крохмаль. Застосування вуглеводів, їхня біологічна роль.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>Нітрогеновмісні органічні речовини.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амінокислоти.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ілки як біологічні полімери. Денатурація білків. Біологічна роль амінокислот і білків. Значення природних і синтетичних органічних сполук.   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16"/>
              </w:rPr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 xml:space="preserve">Застосування органічних речовин. Отруйність метанолу й етанолу.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Здоров’я і безпека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Безпечне поводження з речовинами.  Згубна дія алкоголю на організм людини.  Природні й гідрогенізовані жири. Мило, його мийна дія. Біологічна роль жирів, вуглеводів, амінокислот і білкі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B050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lastRenderedPageBreak/>
              <w:t xml:space="preserve">Екологічна безпека і сталий розвиток 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 xml:space="preserve">Природні й синтетичні органічні речовини. Вуглеводнева сировина й охорона довкілля.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Поняття про полімери.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Переробка нафти. Мило, його склад. Застосування органічних речовин.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i/>
                <w:iCs/>
                <w:sz w:val="24"/>
                <w:szCs w:val="28"/>
              </w:rPr>
              <w:lastRenderedPageBreak/>
              <w:t>Тема 4.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Роль хі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ії в житті суспільства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ahoma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Багатоманітність речовин та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ічних реакцій. Взаємозв’язки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речовинами та їхні взаємоперетворення.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назива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імена видатних вітчизняних учених-хіміків; найважливіші хімічні виробництва в Україні;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взаємозв’язків між речовинами; застосування хімічних сполук у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ізних галузях та у повсякденному житті.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значення хімії у житті суспільства, збереженні довкілля, для здоров’я людей.</w:t>
            </w:r>
          </w:p>
          <w:p w:rsidR="00A94913" w:rsidRPr="00A94913" w:rsidRDefault="00A94913" w:rsidP="00A94913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усвідомлює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значення громадянської позиції вченого, причинно-наслідкові зв’язки у природі і її цілісність;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поважає</w:t>
            </w: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авторське право;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роль хімії у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ізнанні хімічних процесів;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критично ставиться: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до хімічної інформації з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ізних джерел;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оціню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внесок хімічної науки в  розвиток вітчизняного виробництва; значення хімічних знань як складника загальної культури людини.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Місце хімії серед наук про природу, її значення для розуміння наукової картини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іту.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Роль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ічної науки для забезпечення сталого розвитку людства.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Хімічна наука і виробництво в Україні. Видатні вітчизняні вчені – творці хімічної науки.</w:t>
            </w: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C6D9F1" w:themeFill="text2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4"/>
              </w:rPr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>Видатні вітчизняні вчені – творці хі</w:t>
            </w:r>
            <w:proofErr w:type="gramStart"/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 xml:space="preserve">ічної науки. 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Значення хімії для розуміння наукової картини 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св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іту.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Здоров’я і безпека 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Багатоманітність речовин та хі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ічних реакцій. Взаємозв’язки 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речовинами та їхні взаємоперетворення.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Екологічна безпека і сталий розвиток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Хімія та екологія.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Хімічна наука і виробництво в Україні.</w:t>
            </w:r>
          </w:p>
        </w:tc>
      </w:tr>
    </w:tbl>
    <w:p w:rsidR="00A94913" w:rsidRPr="00A94913" w:rsidRDefault="00A94913" w:rsidP="00A949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913" w:rsidRPr="00A94913" w:rsidRDefault="00A94913" w:rsidP="00A94913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Календарно-тематичне планування (сімейна форма навчання)з основ здоров’я  для 9 класу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програмою «ОСНОВИ ЗДОРОВ’Я. Програма для 6-9 класів закладів загальної середньої освіти» Програма затверджена Наказом Міністерства освіти і науки України від 03.08.2022 № 698. 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Календарне планування складено  до підручника Основи здоров’я 9 клас автори Бех І.Д., Воронцова Т.В., 2016р. 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1"/>
        <w:gridCol w:w="8370"/>
      </w:tblGrid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Захист життя і здоров’я у воєнний час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Захист життя під час обстрілів, бомбардувань. Як діяти під завалами. Дії під </w:t>
            </w: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час хімічної та радіаційної небезпеки. Контакти з озброєними людьми на окупованих територіях.</w:t>
            </w:r>
          </w:p>
        </w:tc>
      </w:tr>
      <w:tr w:rsidR="00A94913" w:rsidRPr="00A94913" w:rsidTr="00A94913">
        <w:trPr>
          <w:trHeight w:val="1656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Попередження ризиків від вибухонебезпечних предметів. Позначення/маркування небезпечних територій («Небезпечно міни» та інші). 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Небезпека самостійного маркування вибухонебезпечного предмета у безпосередньої близькості від нього Невідкладна домедична допомога Визначення стану потерпілого. Алгоритм рятування людей під час пожежі, з-під завалів. Невідкладна медична допомога при опіках, отруєнні чадним газом</w:t>
            </w:r>
          </w:p>
        </w:tc>
      </w:tr>
      <w:tr w:rsidR="00A94913" w:rsidRPr="00A94913" w:rsidTr="00A94913">
        <w:trPr>
          <w:trHeight w:val="1104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Психологічна самодопомога. Відповідальність щодо розповсюдження у соціальних мережах роликів/меседжей ризикованої поведінки та інформації, що може загрожувати національній безпеці. Керування емоціями. Сучасне уявлення про здоров’я. </w:t>
            </w:r>
          </w:p>
        </w:tc>
      </w:tr>
      <w:tr w:rsidR="00A94913" w:rsidRPr="00A94913" w:rsidTr="00A94913">
        <w:trPr>
          <w:gridAfter w:val="1"/>
          <w:wAfter w:w="8370" w:type="dxa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Сучасний комплекс проблем безпеки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як потреба людини. Розвиток екологічно доцільного мислення і поведінки, як складова формування здорового способу життя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людства і глобальні небезпеки. На шляху до сталого розвитку.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Фізична складова здоров’я</w:t>
            </w:r>
          </w:p>
        </w:tc>
      </w:tr>
      <w:tr w:rsidR="00A94913" w:rsidRPr="00A94913" w:rsidTr="00A94913">
        <w:trPr>
          <w:trHeight w:val="828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Взаємозв’язок складових фізичного здоров’я Особиста гігієна. Біологічні ритми і здоров’я. Значення сну в юнацькому віці. Харчування при різному фізичному навантажені.  Контроль за масою тіла. Моніторинг здоровя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Психічна й духовна складові здоров’я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Стратегія самореалізації. Життєве самовизначення. </w:t>
            </w:r>
          </w:p>
        </w:tc>
      </w:tr>
      <w:tr w:rsidR="00A94913" w:rsidRPr="00A94913" w:rsidTr="00A94913">
        <w:trPr>
          <w:trHeight w:val="562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Емоційна саморегуляція. Уміння вчитися. Способи ефективного навчання. Характер і цінності. Самооцінка характеру. Самовиховання характеру. 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Соціальна складова здоров’я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Ефективне спілкування. Формування здорових стосунків. Цінність родини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Репродуктивне здоров’я молоді. Школа майбутніх батьків.  ВІЛ/СНІД виклик людині 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Підсумковий урок </w:t>
            </w:r>
          </w:p>
        </w:tc>
      </w:tr>
    </w:tbl>
    <w:p w:rsidR="00A94913" w:rsidRPr="00A94913" w:rsidRDefault="00A94913" w:rsidP="00A94913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94913" w:rsidRPr="00A94913" w:rsidRDefault="00A94913" w:rsidP="00A94913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94913" w:rsidRPr="00A94913" w:rsidRDefault="00A94913" w:rsidP="00A94913">
      <w:pPr>
        <w:rPr>
          <w:rFonts w:ascii="Calibri" w:eastAsia="Times New Roman" w:hAnsi="Calibri" w:cs="Times New Roman"/>
          <w:lang w:val="ru-RU" w:eastAsia="ru-RU"/>
        </w:rPr>
      </w:pPr>
    </w:p>
    <w:p w:rsidR="000D2118" w:rsidRPr="00A94913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>Біологія, 9 клас</w:t>
      </w:r>
    </w:p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>І семестр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94913" w:rsidRPr="00A94913" w:rsidTr="00A163B5">
        <w:trPr>
          <w:trHeight w:val="255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Біологія як наука. Предмет біології. Основні галузі біології та її місце серед інших наук. Рівні організації біологічних систем. Основні методи біологічних досліджень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Вміст хімічних елементів в клітині. Вода та її властивості. Інші неорганічні молекули. Органічні молекули. Ліпіди, їх роль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Вуглеводи, їх роль. Поняття про біополімери. Білки, їх будова та основні функції. Ферменти, їх роль у клітині. Властивості ферментів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Відкриття нуклеїнових кислот. Будова та функції ДНК. Будова та функції РНК. АТФ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 вивчення клітини. Методи дослідження клітини. Типи мікроскопії. Поверхневий апарат еукаріотичної клітини.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Органели клітини та їх характеристика. Ядро, його будова та функції.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Типи клітин та їх порівняльна характеристика. 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single" w:sz="6" w:space="0" w:color="CCCCCC"/>
            </w:tcBorders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Обмін речовин та енергії в клітині. Основні шляхи розщеплення органічних речовин в живих організмах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Клітинне дихання. Біохімічні механізми дихання.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Фотосинтез: світлова та темнова фази. Хемосинтез.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Гени та геноми. Будова генів та основні компоненти про- та еукаріотів. Основні типи РНК. Транскрипція.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Біосинтез білка. Поняття про генетичний код. Будова та функції хромосом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Поділ клітини - мітоз. Його біологічне значення. Мейоз його біологічне значення.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Особливості будови статевих клітин. Запліднення у рослин і тварин. Етапи індивідуального розвитку організмів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 xml:space="preserve"> ІІ семестр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94913" w:rsidRPr="00A94913" w:rsidTr="00A163B5">
        <w:trPr>
          <w:trHeight w:val="255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Класичні методи генетичних досліджень. 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Закономірності успадкування ознак, встановлені Г. Менделем. І ,ІІ та ІІІ закони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Ознака організму як результат взаємодії генів. Поняття про зчеплення генів. Хромосомна теорія спадковості.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Генетика статі і успадкування зчеплене зі статтю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Форми мінливості. Мутації. Види мутацій/Лабораторне дослідження. Мінливість рослин і тварин. Причини та наслідки мутацій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Спадкові захворювання людини. Генетичне консультування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Розвиток еволюційних поглядів. Перше еволюційне вчення Ж. Б. Ламарка. Еволюційне вчення Ч. Дарвіна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Еволюційні фактори. Механізми видоутворення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Популяції живих організмів та їх основні характеристики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Роль палеонтології, ембріології, морфології в обґрунтуванні теорії еволюції. Еволюція людини.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Світоглядні та наукові погляди на походження та розвиток життя. Основи еволюційної філогенії та систематики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</w:pPr>
            <w:r w:rsidRPr="00A94913"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  <w:t>Основні групи організмів: бактерії, археї, еукаріоти. Неклітинні форми життя: віруси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</w:pPr>
            <w:r w:rsidRPr="00A94913"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 вивчення екології. Екологічні фактори та їхня взаємодія. Екологічні групи організмів по відношенню до різних факторів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Природні угруповання. Види угруповань. Структура екосистем та їх властивості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Харчові зв`язки, потоки енергії та колообіг речовин в екосистемах. Стабільність екосистем та причини її порушення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Біосфера як цілісна система. Захист і збереження біосфери.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Поняття про селекцію. Методи традиційної селекції. Традиційні напрямки біотехнологій. Роль генетичної інженерії в сучасних біотехнологіях і медицині.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1C66" w:rsidRDefault="00A0087E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B1C66"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Графік проведення консультацій у 8 класі , що перебувають на сімейній (домашній) формі  навчання: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року).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760"/>
        <w:gridCol w:w="1662"/>
        <w:gridCol w:w="2410"/>
        <w:gridCol w:w="2410"/>
      </w:tblGrid>
      <w:tr w:rsidR="008B1C66" w:rsidRPr="008B1C66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B1C66" w:rsidRPr="008B1C66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Гайбонюк Н.Б.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Гайбонюк Н.Б.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 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 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ЛВ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Середа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Середа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Основи здоров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ЛВ</w:t>
            </w:r>
          </w:p>
        </w:tc>
      </w:tr>
      <w:tr w:rsidR="008B1C66" w:rsidRPr="008B1C66" w:rsidTr="000D2118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Логвинчук Ю.Д.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Чижук Т.М.</w:t>
            </w:r>
          </w:p>
        </w:tc>
      </w:tr>
      <w:tr w:rsidR="008B1C66" w:rsidRPr="008B1C66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Небожинський В.М./Глух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Філик Л.М.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Глух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</w:tbl>
    <w:p w:rsid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:rsidR="00A94913" w:rsidRPr="009C7709" w:rsidRDefault="00A94913" w:rsidP="00A9491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A94913" w:rsidRPr="009C7709" w:rsidRDefault="00A94913" w:rsidP="00A9491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   9  клас                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1.Б.Андрусишин             Основи правознавства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2.В.Бар,яхтар                      Фізика     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3.І.Бех                                 Основи здоров я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4.О.Бондаренко               Інформатика    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5.В.Бойко                           Географія          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6.В.Власов                         Історія  України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7.Є.Волощук                     Зарубіжна література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8.О.Гайдамака                 Мистецтво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9.В.Заболотний               Укр.мова  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10.О.Карпюк                      Анг.мова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11.Л.Коваленко              Укр.література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12.А.Мерзляк                  Алгебра (гум.)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13.А.Мерзляк                  Алгебра з погл.вивч.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14.А.Мерзляк                  Геометрія (гум.)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15.А.Мерзляк                  Геометрія з погл.вивч.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16.Л.Остапченко            Біологія 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17.П.Полянський           Всесвітня історія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18.Л.Попель                    Хімія       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19.С.Сотникова              Нім.мова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20.А.Терещук                 Трудове навчання (д.)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lastRenderedPageBreak/>
        <w:t xml:space="preserve">21.А.Терещук                 Трудове навчання (хл.)       2017               </w:t>
      </w:r>
    </w:p>
    <w:p w:rsidR="00A94913" w:rsidRPr="00A0087E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22.Н.Чумак                      Франц.мова                          2017                </w:t>
      </w:r>
    </w:p>
    <w:p w:rsidR="00A94913" w:rsidRPr="00A0087E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8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94913" w:rsidRPr="009C7709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913" w:rsidRPr="009C7709" w:rsidRDefault="00A94913" w:rsidP="00A94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913" w:rsidRPr="009C7709" w:rsidRDefault="00A94913" w:rsidP="00A94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C66" w:rsidRDefault="00A94913" w:rsidP="00A94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8B1C66" w:rsidRPr="009C7709" w:rsidRDefault="00A0087E" w:rsidP="00FB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B1C66" w:rsidRPr="009C7709" w:rsidRDefault="008B1C66" w:rsidP="008B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721"/>
        <w:gridCol w:w="1662"/>
        <w:gridCol w:w="2410"/>
        <w:gridCol w:w="2410"/>
      </w:tblGrid>
      <w:tr w:rsidR="008B1C66" w:rsidRPr="009C7709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B1C66" w:rsidRPr="009C7709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B63A11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8B1C66" w:rsidRPr="009C7709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</w:t>
            </w:r>
            <w:r w:rsidR="00FA0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</w:t>
            </w:r>
            <w:r w:rsidR="00FA0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 М.М.</w:t>
            </w:r>
          </w:p>
        </w:tc>
      </w:tr>
    </w:tbl>
    <w:p w:rsidR="00A0087E" w:rsidRPr="009C7709" w:rsidRDefault="008B1C66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A0087E" w:rsidRPr="009C7709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A0087E" w:rsidRPr="009C7709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Алгебра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FA0618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A0087E" w:rsidRP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</w:tr>
      <w:tr w:rsidR="00A0087E" w:rsidRPr="009C7709" w:rsidTr="000D2118">
        <w:trPr>
          <w:trHeight w:val="1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A0087E" w:rsidRPr="009C7709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FA0618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/>
    <w:p w:rsidR="00A0087E" w:rsidRPr="009C7709" w:rsidRDefault="00A0087E" w:rsidP="00A0087E"/>
    <w:p w:rsidR="00A0087E" w:rsidRDefault="00A0087E" w:rsidP="00A0087E"/>
    <w:p w:rsidR="00423F18" w:rsidRDefault="00423F18"/>
    <w:sectPr w:rsidR="00423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ree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EBE"/>
    <w:multiLevelType w:val="hybridMultilevel"/>
    <w:tmpl w:val="5686D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D4AAC"/>
    <w:multiLevelType w:val="hybridMultilevel"/>
    <w:tmpl w:val="FA180D7E"/>
    <w:lvl w:ilvl="0" w:tplc="130055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60" w:hanging="360"/>
      </w:pPr>
    </w:lvl>
    <w:lvl w:ilvl="2" w:tplc="1000001B" w:tentative="1">
      <w:start w:val="1"/>
      <w:numFmt w:val="lowerRoman"/>
      <w:lvlText w:val="%3."/>
      <w:lvlJc w:val="right"/>
      <w:pPr>
        <w:ind w:left="2580" w:hanging="180"/>
      </w:pPr>
    </w:lvl>
    <w:lvl w:ilvl="3" w:tplc="1000000F" w:tentative="1">
      <w:start w:val="1"/>
      <w:numFmt w:val="decimal"/>
      <w:lvlText w:val="%4."/>
      <w:lvlJc w:val="left"/>
      <w:pPr>
        <w:ind w:left="3300" w:hanging="360"/>
      </w:pPr>
    </w:lvl>
    <w:lvl w:ilvl="4" w:tplc="10000019" w:tentative="1">
      <w:start w:val="1"/>
      <w:numFmt w:val="lowerLetter"/>
      <w:lvlText w:val="%5."/>
      <w:lvlJc w:val="left"/>
      <w:pPr>
        <w:ind w:left="4020" w:hanging="360"/>
      </w:pPr>
    </w:lvl>
    <w:lvl w:ilvl="5" w:tplc="1000001B" w:tentative="1">
      <w:start w:val="1"/>
      <w:numFmt w:val="lowerRoman"/>
      <w:lvlText w:val="%6."/>
      <w:lvlJc w:val="right"/>
      <w:pPr>
        <w:ind w:left="4740" w:hanging="180"/>
      </w:pPr>
    </w:lvl>
    <w:lvl w:ilvl="6" w:tplc="1000000F" w:tentative="1">
      <w:start w:val="1"/>
      <w:numFmt w:val="decimal"/>
      <w:lvlText w:val="%7."/>
      <w:lvlJc w:val="left"/>
      <w:pPr>
        <w:ind w:left="5460" w:hanging="360"/>
      </w:pPr>
    </w:lvl>
    <w:lvl w:ilvl="7" w:tplc="10000019" w:tentative="1">
      <w:start w:val="1"/>
      <w:numFmt w:val="lowerLetter"/>
      <w:lvlText w:val="%8."/>
      <w:lvlJc w:val="left"/>
      <w:pPr>
        <w:ind w:left="6180" w:hanging="360"/>
      </w:pPr>
    </w:lvl>
    <w:lvl w:ilvl="8" w:tplc="1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F945B62"/>
    <w:multiLevelType w:val="hybridMultilevel"/>
    <w:tmpl w:val="04C68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C5967"/>
    <w:multiLevelType w:val="hybridMultilevel"/>
    <w:tmpl w:val="A83E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45D3C"/>
    <w:multiLevelType w:val="hybridMultilevel"/>
    <w:tmpl w:val="DBBAF1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6782C"/>
    <w:multiLevelType w:val="hybridMultilevel"/>
    <w:tmpl w:val="52AC0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3"/>
    <w:rsid w:val="000D2118"/>
    <w:rsid w:val="00215E09"/>
    <w:rsid w:val="002B4E03"/>
    <w:rsid w:val="00324342"/>
    <w:rsid w:val="00423F18"/>
    <w:rsid w:val="00441353"/>
    <w:rsid w:val="004C703D"/>
    <w:rsid w:val="005C2326"/>
    <w:rsid w:val="00617EFB"/>
    <w:rsid w:val="00625E96"/>
    <w:rsid w:val="006971E0"/>
    <w:rsid w:val="00777EBB"/>
    <w:rsid w:val="00874FFA"/>
    <w:rsid w:val="008B1C66"/>
    <w:rsid w:val="008D679F"/>
    <w:rsid w:val="00915A04"/>
    <w:rsid w:val="009503C7"/>
    <w:rsid w:val="009B5343"/>
    <w:rsid w:val="00A0087E"/>
    <w:rsid w:val="00A163B5"/>
    <w:rsid w:val="00A94913"/>
    <w:rsid w:val="00AA6212"/>
    <w:rsid w:val="00B01C12"/>
    <w:rsid w:val="00C14E4D"/>
    <w:rsid w:val="00C56270"/>
    <w:rsid w:val="00C708B4"/>
    <w:rsid w:val="00DE4C42"/>
    <w:rsid w:val="00E924B9"/>
    <w:rsid w:val="00F340E3"/>
    <w:rsid w:val="00FA0618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table" w:styleId="1">
    <w:name w:val="Table Simple 1"/>
    <w:basedOn w:val="a1"/>
    <w:rsid w:val="00F340E3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9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table" w:styleId="1">
    <w:name w:val="Table Simple 1"/>
    <w:basedOn w:val="a1"/>
    <w:rsid w:val="00F340E3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9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navchalni-programi-dlya-6-9-klasiv" TargetMode="External"/><Relationship Id="rId13" Type="http://schemas.openxmlformats.org/officeDocument/2006/relationships/hyperlink" Target="https://mon.gov.ua/osvita-2/zagalna-serednya-osvita/osvitni-programi/navchalni-programi-dlya-6-9-klasiv" TargetMode="External"/><Relationship Id="rId18" Type="http://schemas.openxmlformats.org/officeDocument/2006/relationships/hyperlink" Target="https://mon.gov.ua/osvita-2/zagalna-serednya-osvita/osvitni-programi/navchalni-programi-dlya-6-9-klasi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osvita-2/zagalna-serednya-osvita/osvitni-programi/navchalni-programi-dlya-6-9-klasiv" TargetMode="External"/><Relationship Id="rId7" Type="http://schemas.openxmlformats.org/officeDocument/2006/relationships/hyperlink" Target="https://mon.gov.ua/osvita-2/zagalna-serednya-osvita/osvitni-programi/navchalni-programi-dlya-6-9-klasiv" TargetMode="External"/><Relationship Id="rId12" Type="http://schemas.openxmlformats.org/officeDocument/2006/relationships/hyperlink" Target="https://mon.gov.ua/osvita-2/zagalna-serednya-osvita/osvitni-programi/navchalni-programi-dlya-6-9-klasiv" TargetMode="External"/><Relationship Id="rId17" Type="http://schemas.openxmlformats.org/officeDocument/2006/relationships/hyperlink" Target="https://mon.gov.ua/osvita-2/zagalna-serednya-osvita/osvitni-programi/navchalni-programi-dlya-6-9-klas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osvita-2/zagalna-serednya-osvita/osvitni-programi/navchalni-programi-dlya-6-9-klasiv" TargetMode="External"/><Relationship Id="rId20" Type="http://schemas.openxmlformats.org/officeDocument/2006/relationships/hyperlink" Target="https://mon.gov.ua/osvita-2/zagalna-serednya-osvita/osvitni-programi/navchalni-programi-dlya-6-9-klasi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osvita-2/zagalna-serednya-osvita/osvitni-programi/navchalni-programi-dlya-6-9-klasi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osvita-2/zagalna-serednya-osvita/osvitni-programi/navchalni-programi-dlya-6-9-klasi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.gov.ua/osvita-2/zagalna-serednya-osvita/osvitni-programi/navchalni-programi-dlya-6-9-klasiv" TargetMode="External"/><Relationship Id="rId19" Type="http://schemas.openxmlformats.org/officeDocument/2006/relationships/hyperlink" Target="https://mon.gov.ua/osvita-2/zagalna-serednya-osvita/osvitni-programi/navchalni-programi-dlya-6-9-klas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osvita-2/zagalna-serednya-osvita/osvitni-programi/navchalni-programi-dlya-6-9-klasiv" TargetMode="External"/><Relationship Id="rId14" Type="http://schemas.openxmlformats.org/officeDocument/2006/relationships/hyperlink" Target="https://mon.gov.ua/osvita-2/zagalna-serednya-osvita/osvitni-programi/navchalni-programi-dlya-6-9-klasi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31</Pages>
  <Words>33198</Words>
  <Characters>18923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2026-02-09T13:09:00Z</cp:lastPrinted>
  <dcterms:created xsi:type="dcterms:W3CDTF">2024-10-09T09:33:00Z</dcterms:created>
  <dcterms:modified xsi:type="dcterms:W3CDTF">2026-02-09T13:10:00Z</dcterms:modified>
</cp:coreProperties>
</file>