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41" w:rsidRDefault="00B65689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" name="Діагра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65689" w:rsidRDefault="00B65689"/>
    <w:p w:rsidR="00B65689" w:rsidRDefault="00B65689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3" name="Діагра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35CC6" w:rsidRDefault="00135CC6"/>
    <w:p w:rsidR="00135CC6" w:rsidRDefault="00135CC6"/>
    <w:p w:rsidR="00BF674F" w:rsidRDefault="00BF674F"/>
    <w:p w:rsidR="00BF674F" w:rsidRDefault="00BF674F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іагра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D3774" w:rsidRDefault="00BD3774"/>
    <w:p w:rsidR="00BD3774" w:rsidRDefault="00BD3774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D3774" w:rsidRDefault="00BD3774"/>
    <w:p w:rsidR="00BD3774" w:rsidRDefault="00BD3774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35CC6" w:rsidRDefault="00135CC6">
      <w:pPr>
        <w:rPr>
          <w:noProof/>
          <w:lang w:eastAsia="uk-UA"/>
        </w:rPr>
      </w:pPr>
    </w:p>
    <w:p w:rsidR="00135CC6" w:rsidRDefault="00BE4823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1" name="Діагра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65A3C" w:rsidRDefault="00365A3C"/>
    <w:p w:rsidR="00365A3C" w:rsidRDefault="00365A3C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3" name="Діагра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19A2" w:rsidRDefault="008D19A2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2" name="Діагра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60F98" w:rsidRDefault="00260F98"/>
    <w:p w:rsidR="00260F98" w:rsidRDefault="00260F98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15" name="Діагра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1896" w:rsidRDefault="00EA1896"/>
    <w:p w:rsidR="00EA1896" w:rsidRDefault="00EA1896"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16" name="Діагра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908B3" w:rsidRDefault="00E908B3"/>
    <w:p w:rsidR="00E908B3" w:rsidRDefault="00E908B3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20" name="Діагра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61C5E" w:rsidRDefault="00461C5E"/>
    <w:p w:rsidR="00135CC6" w:rsidRDefault="00461C5E">
      <w:pPr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1" name="Діагра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11F62" w:rsidRDefault="00A11F62">
      <w:pPr>
        <w:rPr>
          <w:noProof/>
          <w:lang w:eastAsia="uk-UA"/>
        </w:rPr>
      </w:pPr>
    </w:p>
    <w:p w:rsidR="00A11F62" w:rsidRDefault="00A11F62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23" name="Діагра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5A0B2C"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4" name="Діагра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5A0B2C" w:rsidRDefault="005A0B2C">
      <w:r>
        <w:rPr>
          <w:noProof/>
          <w:lang w:eastAsia="uk-UA"/>
        </w:rPr>
        <w:lastRenderedPageBreak/>
        <w:drawing>
          <wp:inline distT="0" distB="0" distL="0" distR="0">
            <wp:extent cx="5486400" cy="3200400"/>
            <wp:effectExtent l="0" t="0" r="0" b="0"/>
            <wp:docPr id="26" name="Діагра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07996" w:rsidRDefault="00107996">
      <w:bookmarkStart w:id="0" w:name="_GoBack"/>
      <w:r>
        <w:rPr>
          <w:noProof/>
          <w:lang w:eastAsia="uk-UA"/>
        </w:rPr>
        <w:drawing>
          <wp:inline distT="0" distB="0" distL="0" distR="0">
            <wp:extent cx="5486400" cy="3200400"/>
            <wp:effectExtent l="0" t="0" r="0" b="0"/>
            <wp:docPr id="28" name="Діагра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bookmarkEnd w:id="0"/>
    </w:p>
    <w:sectPr w:rsidR="001079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689"/>
    <w:rsid w:val="00107996"/>
    <w:rsid w:val="00135CC6"/>
    <w:rsid w:val="00147F39"/>
    <w:rsid w:val="00230E02"/>
    <w:rsid w:val="00260F98"/>
    <w:rsid w:val="00365A3C"/>
    <w:rsid w:val="003D6291"/>
    <w:rsid w:val="00461C5E"/>
    <w:rsid w:val="005A0B2C"/>
    <w:rsid w:val="00665C17"/>
    <w:rsid w:val="00845E83"/>
    <w:rsid w:val="008D19A2"/>
    <w:rsid w:val="00A11F62"/>
    <w:rsid w:val="00A41541"/>
    <w:rsid w:val="00AE60B4"/>
    <w:rsid w:val="00B65689"/>
    <w:rsid w:val="00BD3774"/>
    <w:rsid w:val="00BE4823"/>
    <w:rsid w:val="00BF674F"/>
    <w:rsid w:val="00CE359C"/>
    <w:rsid w:val="00D84841"/>
    <w:rsid w:val="00D86F67"/>
    <w:rsid w:val="00E66C21"/>
    <w:rsid w:val="00E908B3"/>
    <w:rsid w:val="00EA1896"/>
    <w:rsid w:val="00ED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A17A4"/>
  <w15:chartTrackingRefBased/>
  <w15:docId w15:val="{CDF0530E-E2D8-40A0-A955-81982CF9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chart" Target="charts/chart10.xml"/><Relationship Id="rId18" Type="http://schemas.openxmlformats.org/officeDocument/2006/relationships/chart" Target="charts/chart15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17" Type="http://schemas.openxmlformats.org/officeDocument/2006/relationships/chart" Target="charts/chart14.xml"/><Relationship Id="rId2" Type="http://schemas.openxmlformats.org/officeDocument/2006/relationships/settings" Target="settings.xml"/><Relationship Id="rId16" Type="http://schemas.openxmlformats.org/officeDocument/2006/relationships/chart" Target="charts/chart13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5" Type="http://schemas.openxmlformats.org/officeDocument/2006/relationships/chart" Target="charts/chart12.xml"/><Relationship Id="rId10" Type="http://schemas.openxmlformats.org/officeDocument/2006/relationships/chart" Target="charts/chart7.xml"/><Relationship Id="rId19" Type="http://schemas.openxmlformats.org/officeDocument/2006/relationships/chart" Target="charts/chart16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5.xlsx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навченості учнів 5-9 класів за рік у 2024-2025 навчальному</a:t>
            </a:r>
            <a:r>
              <a:rPr lang="uk-UA" baseline="0"/>
              <a:t> році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Аркуш1!$B$2:$B$11</c:f>
              <c:numCache>
                <c:formatCode>General</c:formatCode>
                <c:ptCount val="10"/>
                <c:pt idx="0">
                  <c:v>7</c:v>
                </c:pt>
                <c:pt idx="1">
                  <c:v>9</c:v>
                </c:pt>
                <c:pt idx="2">
                  <c:v>9</c:v>
                </c:pt>
                <c:pt idx="3">
                  <c:v>5</c:v>
                </c:pt>
                <c:pt idx="4">
                  <c:v>3</c:v>
                </c:pt>
                <c:pt idx="5">
                  <c:v>1</c:v>
                </c:pt>
                <c:pt idx="6">
                  <c:v>6</c:v>
                </c:pt>
                <c:pt idx="7">
                  <c:v>4</c:v>
                </c:pt>
                <c:pt idx="8">
                  <c:v>5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D5-4B36-BD60-77494BAC1DFB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Аркуш1!$C$2:$C$11</c:f>
              <c:numCache>
                <c:formatCode>General</c:formatCode>
                <c:ptCount val="10"/>
                <c:pt idx="0">
                  <c:v>13</c:v>
                </c:pt>
                <c:pt idx="1">
                  <c:v>9</c:v>
                </c:pt>
                <c:pt idx="2">
                  <c:v>13</c:v>
                </c:pt>
                <c:pt idx="3">
                  <c:v>13</c:v>
                </c:pt>
                <c:pt idx="4">
                  <c:v>12</c:v>
                </c:pt>
                <c:pt idx="5">
                  <c:v>8</c:v>
                </c:pt>
                <c:pt idx="6">
                  <c:v>9</c:v>
                </c:pt>
                <c:pt idx="7">
                  <c:v>6</c:v>
                </c:pt>
                <c:pt idx="8">
                  <c:v>14</c:v>
                </c:pt>
                <c:pt idx="9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D5-4B36-BD60-77494BAC1DFB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Аркуш1!$D$2:$D$11</c:f>
              <c:numCache>
                <c:formatCode>General</c:formatCode>
                <c:ptCount val="10"/>
                <c:pt idx="0">
                  <c:v>6</c:v>
                </c:pt>
                <c:pt idx="1">
                  <c:v>4</c:v>
                </c:pt>
                <c:pt idx="2">
                  <c:v>3</c:v>
                </c:pt>
                <c:pt idx="3">
                  <c:v>6</c:v>
                </c:pt>
                <c:pt idx="4">
                  <c:v>6</c:v>
                </c:pt>
                <c:pt idx="5">
                  <c:v>8</c:v>
                </c:pt>
                <c:pt idx="6">
                  <c:v>9</c:v>
                </c:pt>
                <c:pt idx="7">
                  <c:v>8</c:v>
                </c:pt>
                <c:pt idx="8">
                  <c:v>4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D5-4B36-BD60-77494BAC1DFB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Аркуш1!$E$2:$E$11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DD5-4B36-BD60-77494BAC1D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46656384"/>
        <c:axId val="346653888"/>
      </c:barChart>
      <c:catAx>
        <c:axId val="346656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6653888"/>
        <c:crosses val="autoZero"/>
        <c:auto val="1"/>
        <c:lblAlgn val="ctr"/>
        <c:lblOffset val="100"/>
        <c:noMultiLvlLbl val="0"/>
      </c:catAx>
      <c:valAx>
        <c:axId val="34665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66563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навчальних досягнень за 1 семестр</a:t>
            </a:r>
            <a:r>
              <a:rPr lang="uk-UA" baseline="0"/>
              <a:t> учнів 5-11 класів по Дубенському ліцеї №2 за 2025-2026 н.р.</a:t>
            </a:r>
            <a:endParaRPr lang="uk-UA"/>
          </a:p>
        </c:rich>
      </c:tx>
      <c:layout>
        <c:manualLayout>
          <c:xMode val="edge"/>
          <c:yMode val="edge"/>
          <c:x val="0.10387139107611548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0E63-4B3A-B0E7-B85F6BA019F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E63-4B3A-B0E7-B85F6BA019F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0E63-4B3A-B0E7-B85F6BA019F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E63-4B3A-B0E7-B85F6BA019F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fld id="{E5B272E6-6239-4552-954F-3D2D5840C942}" type="VALUE">
                      <a:rPr lang="en-US"/>
                      <a:pPr/>
                      <a:t>[ЗНАЧЕННЯ]</a:t>
                    </a:fld>
                    <a:r>
                      <a:rPr lang="en-US" baseline="0"/>
                      <a:t>(17%)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0E63-4B3A-B0E7-B85F6BA019F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1E36B358-31D4-41EB-B0DF-BF03972F54AF}" type="VALUE">
                      <a:rPr lang="en-US"/>
                      <a:pPr/>
                      <a:t>[ЗНАЧЕННЯ]</a:t>
                    </a:fld>
                    <a:r>
                      <a:rPr lang="en-US" baseline="0"/>
                      <a:t>(</a:t>
                    </a:r>
                    <a:fld id="{624FB046-F0C0-4412-9674-786B204B0C9F}" type="PERCENTAGE">
                      <a:rPr lang="en-US" baseline="0"/>
                      <a:pPr/>
                      <a:t>[ВІДСОТОК]</a:t>
                    </a:fld>
                    <a:r>
                      <a:rPr lang="en-US" baseline="0"/>
                      <a:t>)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0E63-4B3A-B0E7-B85F6BA019F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39A60237-3735-4B50-BC5F-21BF47144E77}" type="VALUE">
                      <a:rPr lang="en-US"/>
                      <a:pPr/>
                      <a:t>[ЗНАЧЕННЯ]</a:t>
                    </a:fld>
                    <a:r>
                      <a:rPr lang="en-US" baseline="0"/>
                      <a:t>(32,5%)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0E63-4B3A-B0E7-B85F6BA019FC}"/>
                </c:ext>
              </c:extLst>
            </c:dLbl>
            <c:dLbl>
              <c:idx val="3"/>
              <c:layout>
                <c:manualLayout>
                  <c:x val="1.8482064741907263E-4"/>
                  <c:y val="8.0698662667166604E-2"/>
                </c:manualLayout>
              </c:layout>
              <c:tx>
                <c:rich>
                  <a:bodyPr/>
                  <a:lstStyle/>
                  <a:p>
                    <a:fld id="{1DA42B54-11AC-4D6E-AB88-CDD8A3A9DBAB}" type="VALUE">
                      <a:rPr lang="en-US"/>
                      <a:pPr/>
                      <a:t>[ЗНАЧЕННЯ]</a:t>
                    </a:fld>
                    <a:r>
                      <a:rPr lang="en-US" baseline="0"/>
                      <a:t>(0,5%)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E63-4B3A-B0E7-B85F6BA019F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 </c:v>
                </c:pt>
                <c:pt idx="2">
                  <c:v>Середній 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49</c:v>
                </c:pt>
                <c:pt idx="1">
                  <c:v>143</c:v>
                </c:pt>
                <c:pt idx="2">
                  <c:v>93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63-4B3A-B0E7-B85F6BA019F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Порівняння результатів успішності учнів 5-9 класів у 1</a:t>
            </a:r>
            <a:r>
              <a:rPr lang="uk-UA" baseline="0"/>
              <a:t> семестрі 2024-2025 н.р. та 2025-2026 н.р. 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2024-2025 н.р.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 </c:v>
                </c:pt>
                <c:pt idx="2">
                  <c:v>Середній 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20</c:v>
                </c:pt>
                <c:pt idx="1">
                  <c:v>108</c:v>
                </c:pt>
                <c:pt idx="2">
                  <c:v>88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30-4203-8E3E-122100882336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2025-2026 н.р.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 </c:v>
                </c:pt>
                <c:pt idx="2">
                  <c:v>Середній </c:v>
                </c:pt>
                <c:pt idx="3">
                  <c:v>Низький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29</c:v>
                </c:pt>
                <c:pt idx="1">
                  <c:v>106</c:v>
                </c:pt>
                <c:pt idx="2">
                  <c:v>81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30-4203-8E3E-1221008823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92049568"/>
        <c:axId val="492047488"/>
      </c:barChart>
      <c:lineChart>
        <c:grouping val="standard"/>
        <c:varyColors val="0"/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 </c:v>
                </c:pt>
                <c:pt idx="2">
                  <c:v>Середній </c:v>
                </c:pt>
                <c:pt idx="3">
                  <c:v>Низький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530-4203-8E3E-12210088233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92049568"/>
        <c:axId val="492047488"/>
      </c:lineChart>
      <c:catAx>
        <c:axId val="492049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2047488"/>
        <c:crosses val="autoZero"/>
        <c:auto val="1"/>
        <c:lblAlgn val="ctr"/>
        <c:lblOffset val="100"/>
        <c:noMultiLvlLbl val="0"/>
      </c:catAx>
      <c:valAx>
        <c:axId val="492047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204956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Порівняння</a:t>
            </a:r>
            <a:r>
              <a:rPr lang="uk-UA" baseline="0"/>
              <a:t> результатів успішності учнів 10-11 класів у 1 семестрі 2024-2025 н.р. та 2025-2026 н.р. 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2024-2025 н.р.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 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30</c:v>
                </c:pt>
                <c:pt idx="1">
                  <c:v>32</c:v>
                </c:pt>
                <c:pt idx="2">
                  <c:v>21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55-4D7E-906B-0B3A5E4DB2E1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2025-2026 н.р.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 </c:v>
                </c:pt>
                <c:pt idx="3">
                  <c:v>Низький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20</c:v>
                </c:pt>
                <c:pt idx="1">
                  <c:v>37</c:v>
                </c:pt>
                <c:pt idx="2">
                  <c:v>12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55-4D7E-906B-0B3A5E4DB2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39646176"/>
        <c:axId val="339652416"/>
      </c:barChart>
      <c:lineChart>
        <c:grouping val="standard"/>
        <c:varyColors val="0"/>
        <c:ser>
          <c:idx val="2"/>
          <c:order val="2"/>
          <c:tx>
            <c:strRef>
              <c:f>Аркуш1!$D$1</c:f>
              <c:strCache>
                <c:ptCount val="1"/>
                <c:pt idx="0">
                  <c:v>Стовпець1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 </c:v>
                </c:pt>
                <c:pt idx="3">
                  <c:v>Низький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D55-4D7E-906B-0B3A5E4DB2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339646176"/>
        <c:axId val="339652416"/>
      </c:lineChart>
      <c:catAx>
        <c:axId val="339646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652416"/>
        <c:crosses val="autoZero"/>
        <c:auto val="1"/>
        <c:lblAlgn val="ctr"/>
        <c:lblOffset val="100"/>
        <c:noMultiLvlLbl val="0"/>
      </c:catAx>
      <c:valAx>
        <c:axId val="339652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6461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</c:dTable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</a:t>
            </a:r>
            <a:r>
              <a:rPr lang="uk-UA" baseline="0"/>
              <a:t> успішності учнів за 1 семестр 5-9 класів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Аркуш1!$B$2:$B$11</c:f>
              <c:numCache>
                <c:formatCode>General</c:formatCode>
                <c:ptCount val="10"/>
                <c:pt idx="0">
                  <c:v>1</c:v>
                </c:pt>
                <c:pt idx="1">
                  <c:v>3</c:v>
                </c:pt>
                <c:pt idx="2">
                  <c:v>4</c:v>
                </c:pt>
                <c:pt idx="3">
                  <c:v>3</c:v>
                </c:pt>
                <c:pt idx="4">
                  <c:v>2</c:v>
                </c:pt>
                <c:pt idx="5">
                  <c:v>0</c:v>
                </c:pt>
                <c:pt idx="6">
                  <c:v>4</c:v>
                </c:pt>
                <c:pt idx="7">
                  <c:v>1</c:v>
                </c:pt>
                <c:pt idx="8">
                  <c:v>2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55-4F2F-A8E7-BF6AC2E632C0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Аркуш1!$C$2:$C$11</c:f>
              <c:numCache>
                <c:formatCode>General</c:formatCode>
                <c:ptCount val="10"/>
                <c:pt idx="0">
                  <c:v>17</c:v>
                </c:pt>
                <c:pt idx="1">
                  <c:v>13</c:v>
                </c:pt>
                <c:pt idx="2">
                  <c:v>14</c:v>
                </c:pt>
                <c:pt idx="3">
                  <c:v>8</c:v>
                </c:pt>
                <c:pt idx="4">
                  <c:v>10</c:v>
                </c:pt>
                <c:pt idx="5">
                  <c:v>8</c:v>
                </c:pt>
                <c:pt idx="6">
                  <c:v>10</c:v>
                </c:pt>
                <c:pt idx="7">
                  <c:v>9</c:v>
                </c:pt>
                <c:pt idx="8">
                  <c:v>12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55-4F2F-A8E7-BF6AC2E632C0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Аркуш1!$D$2:$D$11</c:f>
              <c:numCache>
                <c:formatCode>General</c:formatCode>
                <c:ptCount val="10"/>
                <c:pt idx="0">
                  <c:v>8</c:v>
                </c:pt>
                <c:pt idx="1">
                  <c:v>6</c:v>
                </c:pt>
                <c:pt idx="2">
                  <c:v>6</c:v>
                </c:pt>
                <c:pt idx="3">
                  <c:v>12</c:v>
                </c:pt>
                <c:pt idx="4">
                  <c:v>8</c:v>
                </c:pt>
                <c:pt idx="5">
                  <c:v>9</c:v>
                </c:pt>
                <c:pt idx="6">
                  <c:v>8</c:v>
                </c:pt>
                <c:pt idx="7">
                  <c:v>8</c:v>
                </c:pt>
                <c:pt idx="8">
                  <c:v>8</c:v>
                </c:pt>
                <c:pt idx="9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55-4F2F-A8E7-BF6AC2E632C0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Аркуш1!$E$2:$E$11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55-4F2F-A8E7-BF6AC2E632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27785904"/>
        <c:axId val="1027807952"/>
      </c:barChart>
      <c:catAx>
        <c:axId val="102778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27807952"/>
        <c:crosses val="autoZero"/>
        <c:auto val="1"/>
        <c:lblAlgn val="ctr"/>
        <c:lblOffset val="100"/>
        <c:noMultiLvlLbl val="0"/>
      </c:catAx>
      <c:valAx>
        <c:axId val="1027807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2778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</a:t>
            </a:r>
            <a:r>
              <a:rPr lang="uk-UA" baseline="0"/>
              <a:t> успішності учнів за 1 семестр 10-11 класів по Дубенському ліцеї №2 за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11-М</c:v>
                </c:pt>
                <c:pt idx="3">
                  <c:v>11-Г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13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90-4495-A533-31644635F99F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11-М</c:v>
                </c:pt>
                <c:pt idx="3">
                  <c:v>11-Г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9</c:v>
                </c:pt>
                <c:pt idx="1">
                  <c:v>10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290-4495-A533-31644635F99F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11-М</c:v>
                </c:pt>
                <c:pt idx="3">
                  <c:v>11-Г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290-4495-A533-31644635F99F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11-М</c:v>
                </c:pt>
                <c:pt idx="3">
                  <c:v>11-Г</c:v>
                </c:pt>
              </c:strCache>
            </c:strRef>
          </c:cat>
          <c:val>
            <c:numRef>
              <c:f>Аркуш1!$E$2:$E$5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290-4495-A533-31644635F9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7800880"/>
        <c:axId val="1027810032"/>
      </c:barChart>
      <c:catAx>
        <c:axId val="1027800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27810032"/>
        <c:crosses val="autoZero"/>
        <c:auto val="1"/>
        <c:lblAlgn val="ctr"/>
        <c:lblOffset val="100"/>
        <c:noMultiLvlLbl val="0"/>
      </c:catAx>
      <c:valAx>
        <c:axId val="1027810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1027800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успішності</a:t>
            </a:r>
            <a:r>
              <a:rPr lang="uk-UA" baseline="0"/>
              <a:t> учнів  5-9 класів за 1 семестр по Дубенському ліцеї №2 за 2024-2025 н.р. </a:t>
            </a:r>
            <a:endParaRPr lang="uk-UA"/>
          </a:p>
        </c:rich>
      </c:tx>
      <c:layout>
        <c:manualLayout>
          <c:xMode val="edge"/>
          <c:yMode val="edge"/>
          <c:x val="0.11104731700204142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FFC-4DAB-8824-E6AF514E518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FFC-4DAB-8824-E6AF514E518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FFC-4DAB-8824-E6AF514E518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FFC-4DAB-8824-E6AF514E518C}"/>
              </c:ext>
            </c:extLst>
          </c:dPt>
          <c:dLbls>
            <c:dLbl>
              <c:idx val="0"/>
              <c:layout>
                <c:manualLayout>
                  <c:x val="-4.7751257655293172E-2"/>
                  <c:y val="7.770528683914511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8C3F7C7-2885-4FE4-B749-58F39E63C6CB}" type="VALUE">
                      <a:rPr lang="en-US"/>
                      <a:pPr>
                        <a:defRPr/>
                      </a:pPr>
                      <a:t>[ЗНАЧЕННЯ]</a:t>
                    </a:fld>
                    <a:r>
                      <a:rPr lang="en-US" baseline="0"/>
                      <a:t>(9%)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5023148148148139E-2"/>
                      <c:h val="3.255968003999500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3FFC-4DAB-8824-E6AF514E518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108(50%)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FFC-4DAB-8824-E6AF514E518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62750CC1-51AC-4678-B2EA-40D5B3517452}" type="VALUE">
                      <a:rPr lang="en-US"/>
                      <a:pPr/>
                      <a:t>[ЗНАЧЕННЯ]</a:t>
                    </a:fld>
                    <a:r>
                      <a:rPr lang="en-US" baseline="0"/>
                      <a:t>(41%)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3FFC-4DAB-8824-E6AF514E518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FFC-4DAB-8824-E6AF514E518C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 </c:v>
                </c:pt>
                <c:pt idx="3">
                  <c:v>Низький 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20</c:v>
                </c:pt>
                <c:pt idx="1">
                  <c:v>108</c:v>
                </c:pt>
                <c:pt idx="2">
                  <c:v>88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FC-4DAB-8824-E6AF514E518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успішності</a:t>
            </a:r>
            <a:r>
              <a:rPr lang="uk-UA" baseline="0"/>
              <a:t> учнів 10-11 класів за 1 семестр по Дубенсткому ліцеї №2 за 2024-2025 н.р. 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2D8E-4059-A91A-D1DA2B35464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D8E-4059-A91A-D1DA2B35464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D8E-4059-A91A-D1DA2B35464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2D8E-4059-A91A-D1DA2B354649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30(36%)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D8E-4059-A91A-D1DA2B354649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32(39%)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D8E-4059-A91A-D1DA2B354649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21(25%)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D8E-4059-A91A-D1DA2B35464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D8E-4059-A91A-D1DA2B354649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 </c:v>
                </c:pt>
                <c:pt idx="2">
                  <c:v>Середній 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30</c:v>
                </c:pt>
                <c:pt idx="1">
                  <c:v>32</c:v>
                </c:pt>
                <c:pt idx="2">
                  <c:v>21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8E-4059-A91A-D1DA2B354649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Рівень навченості учнів  10-11 класів за</a:t>
            </a:r>
            <a:r>
              <a:rPr lang="uk-UA" baseline="0"/>
              <a:t> рік у 2024-2025 навчальному році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11-М</c:v>
                </c:pt>
                <c:pt idx="3">
                  <c:v>11-Г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12</c:v>
                </c:pt>
                <c:pt idx="1">
                  <c:v>2</c:v>
                </c:pt>
                <c:pt idx="2">
                  <c:v>13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12-42F1-B674-57D1E2709EC8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11-М</c:v>
                </c:pt>
                <c:pt idx="3">
                  <c:v>11-Г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12</c:v>
                </c:pt>
                <c:pt idx="1">
                  <c:v>10</c:v>
                </c:pt>
                <c:pt idx="2">
                  <c:v>12</c:v>
                </c:pt>
                <c:pt idx="3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12-42F1-B674-57D1E2709EC8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11-М</c:v>
                </c:pt>
                <c:pt idx="3">
                  <c:v>11-Г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12-42F1-B674-57D1E2709EC8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11-М</c:v>
                </c:pt>
                <c:pt idx="3">
                  <c:v>11-Г</c:v>
                </c:pt>
              </c:strCache>
            </c:strRef>
          </c:cat>
          <c:val>
            <c:numRef>
              <c:f>Аркуш1!$E$2:$E$5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512-42F1-B674-57D1E2709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2046240"/>
        <c:axId val="492046656"/>
      </c:barChart>
      <c:catAx>
        <c:axId val="492046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2046656"/>
        <c:crosses val="autoZero"/>
        <c:auto val="1"/>
        <c:lblAlgn val="ctr"/>
        <c:lblOffset val="100"/>
        <c:noMultiLvlLbl val="0"/>
      </c:catAx>
      <c:valAx>
        <c:axId val="492046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2046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</a:t>
            </a:r>
            <a:r>
              <a:rPr lang="uk-UA" baseline="0"/>
              <a:t> навчальних досягнень учнів 5-9 класів по Дубенському ліцеї № 2 за рік 2024-2025 н.р.</a:t>
            </a:r>
            <a:endParaRPr lang="uk-UA"/>
          </a:p>
        </c:rich>
      </c:tx>
      <c:layout>
        <c:manualLayout>
          <c:xMode val="edge"/>
          <c:yMode val="edge"/>
          <c:x val="0.10263888888888889"/>
          <c:y val="1.9841269841269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048F-4CE0-ADEB-3F3F80F5787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48F-4CE0-ADEB-3F3F80F5787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48F-4CE0-ADEB-3F3F80F5787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048F-4CE0-ADEB-3F3F80F5787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51(23%)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48F-4CE0-ADEB-3F3F80F5787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111(50%)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48F-4CE0-ADEB-3F3F80F5787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C179C816-C60A-4DDE-98C8-E734E7E94949}" type="VALUE">
                      <a:rPr lang="en-US"/>
                      <a:pPr/>
                      <a:t>[ЗНАЧЕННЯ]</a:t>
                    </a:fld>
                    <a:r>
                      <a:rPr lang="en-US"/>
                      <a:t>(27%)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048F-4CE0-ADEB-3F3F80F5787A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48F-4CE0-ADEB-3F3F80F5787A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55</c:v>
                </c:pt>
                <c:pt idx="1">
                  <c:v>111</c:v>
                </c:pt>
                <c:pt idx="2">
                  <c:v>61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8F-4CE0-ADEB-3F3F80F5787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навчальних досягнень учнів 10-11 класів по Дубенському ліцеї №2 за рік 2024-2025 н.р.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explosion val="1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977-409E-87CD-091329C178A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977-409E-87CD-091329C178A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977-409E-87CD-091329C178A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977-409E-87CD-091329C178A8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31(36%)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977-409E-87CD-091329C178A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45(52%)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977-409E-87CD-091329C178A8}"/>
                </c:ext>
              </c:extLst>
            </c:dLbl>
            <c:dLbl>
              <c:idx val="2"/>
              <c:layout>
                <c:manualLayout>
                  <c:x val="7.3791739574219847E-2"/>
                  <c:y val="0.1460061242344706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10(12%)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77-409E-87CD-091329C178A8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977-409E-87CD-091329C178A8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</c:v>
                </c:pt>
                <c:pt idx="1">
                  <c:v>Достатній </c:v>
                </c:pt>
                <c:pt idx="2">
                  <c:v>Середній 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31</c:v>
                </c:pt>
                <c:pt idx="1">
                  <c:v>45</c:v>
                </c:pt>
                <c:pt idx="2">
                  <c:v>10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77-409E-87CD-091329C178A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</a:t>
            </a:r>
            <a:r>
              <a:rPr lang="uk-UA" baseline="0"/>
              <a:t> навчальних досягнень учнів 5-11 класів по Дубенському ліцеї №2 за рік 2024-2025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30DB-4F4B-BFAD-3FD4063440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30DB-4F4B-BFAD-3FD4063440C4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30DB-4F4B-BFAD-3FD4063440C4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30DB-4F4B-BFAD-3FD4063440C4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82(26%)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DB-4F4B-BFAD-3FD4063440C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156(51%)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DB-4F4B-BFAD-3FD4063440C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71(23%)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DB-4F4B-BFAD-3FD4063440C4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DB-4F4B-BFAD-3FD4063440C4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82</c:v>
                </c:pt>
                <c:pt idx="1">
                  <c:v>156</c:v>
                </c:pt>
                <c:pt idx="2">
                  <c:v>71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DB-4F4B-BFAD-3FD4063440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</a:t>
            </a:r>
            <a:r>
              <a:rPr lang="uk-UA" baseline="0"/>
              <a:t> навчальних досягнень за 1 семестр учнів 5-9 класів по Дубенському ліцеї №2 за 2025-2026 н.р.</a:t>
            </a:r>
            <a:endParaRPr lang="uk-UA"/>
          </a:p>
        </c:rich>
      </c:tx>
      <c:layout>
        <c:manualLayout>
          <c:xMode val="edge"/>
          <c:yMode val="edge"/>
          <c:x val="0.12145833333333333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Аркуш1!$B$2:$B$11</c:f>
              <c:numCache>
                <c:formatCode>General</c:formatCode>
                <c:ptCount val="10"/>
                <c:pt idx="0">
                  <c:v>2</c:v>
                </c:pt>
                <c:pt idx="1">
                  <c:v>5</c:v>
                </c:pt>
                <c:pt idx="2">
                  <c:v>2</c:v>
                </c:pt>
                <c:pt idx="3">
                  <c:v>4</c:v>
                </c:pt>
                <c:pt idx="4">
                  <c:v>5</c:v>
                </c:pt>
                <c:pt idx="5">
                  <c:v>3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E67-4835-A900-9E370A445283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Аркуш1!$C$2:$C$11</c:f>
              <c:numCache>
                <c:formatCode>General</c:formatCode>
                <c:ptCount val="10"/>
                <c:pt idx="0">
                  <c:v>14</c:v>
                </c:pt>
                <c:pt idx="1">
                  <c:v>5</c:v>
                </c:pt>
                <c:pt idx="2">
                  <c:v>14</c:v>
                </c:pt>
                <c:pt idx="3">
                  <c:v>12</c:v>
                </c:pt>
                <c:pt idx="4">
                  <c:v>15</c:v>
                </c:pt>
                <c:pt idx="5">
                  <c:v>9</c:v>
                </c:pt>
                <c:pt idx="6">
                  <c:v>12</c:v>
                </c:pt>
                <c:pt idx="7">
                  <c:v>7</c:v>
                </c:pt>
                <c:pt idx="8">
                  <c:v>11</c:v>
                </c:pt>
                <c:pt idx="9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E67-4835-A900-9E370A445283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Аркуш1!$D$2:$D$11</c:f>
              <c:numCache>
                <c:formatCode>General</c:formatCode>
                <c:ptCount val="10"/>
                <c:pt idx="0">
                  <c:v>6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6</c:v>
                </c:pt>
                <c:pt idx="5">
                  <c:v>13</c:v>
                </c:pt>
                <c:pt idx="6">
                  <c:v>8</c:v>
                </c:pt>
                <c:pt idx="7">
                  <c:v>10</c:v>
                </c:pt>
                <c:pt idx="8">
                  <c:v>8</c:v>
                </c:pt>
                <c:pt idx="9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E67-4835-A900-9E370A445283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Аркуш1!$A$2:$A$11</c:f>
              <c:strCache>
                <c:ptCount val="10"/>
                <c:pt idx="0">
                  <c:v>5-А</c:v>
                </c:pt>
                <c:pt idx="1">
                  <c:v>5-Б</c:v>
                </c:pt>
                <c:pt idx="2">
                  <c:v>6-А</c:v>
                </c:pt>
                <c:pt idx="3">
                  <c:v>6-Б</c:v>
                </c:pt>
                <c:pt idx="4">
                  <c:v>7-А</c:v>
                </c:pt>
                <c:pt idx="5">
                  <c:v>7-Б</c:v>
                </c:pt>
                <c:pt idx="6">
                  <c:v>8-А</c:v>
                </c:pt>
                <c:pt idx="7">
                  <c:v>8-Б</c:v>
                </c:pt>
                <c:pt idx="8">
                  <c:v>9-А</c:v>
                </c:pt>
                <c:pt idx="9">
                  <c:v>9-Б</c:v>
                </c:pt>
              </c:strCache>
            </c:strRef>
          </c:cat>
          <c:val>
            <c:numRef>
              <c:f>Аркуш1!$E$2:$E$11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67-4835-A900-9E370A4452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39654080"/>
        <c:axId val="339661984"/>
      </c:barChart>
      <c:catAx>
        <c:axId val="339654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661984"/>
        <c:crosses val="autoZero"/>
        <c:auto val="1"/>
        <c:lblAlgn val="ctr"/>
        <c:lblOffset val="100"/>
        <c:noMultiLvlLbl val="0"/>
      </c:catAx>
      <c:valAx>
        <c:axId val="3396619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9654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</a:t>
            </a:r>
            <a:r>
              <a:rPr lang="uk-UA" baseline="0"/>
              <a:t> навчальних досягнень за 1 семестр учнів 5-9 класів по Дубенському ліцеї №2 за 2025-2026 н.р.</a:t>
            </a:r>
            <a:endParaRPr lang="uk-UA"/>
          </a:p>
        </c:rich>
      </c:tx>
      <c:layout>
        <c:manualLayout>
          <c:xMode val="edge"/>
          <c:yMode val="edge"/>
          <c:x val="0.11906240886555847"/>
          <c:y val="8.33333333333333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4D9E-472E-A0BF-CEE98EEA8A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4D9E-472E-A0BF-CEE98EEA8A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4D9E-472E-A0BF-CEE98EEA8A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4D9E-472E-A0BF-CEE98EEA8AFE}"/>
              </c:ext>
            </c:extLst>
          </c:dPt>
          <c:dLbls>
            <c:dLbl>
              <c:idx val="0"/>
              <c:layout>
                <c:manualLayout>
                  <c:x val="-9.5582804753572559E-2"/>
                  <c:y val="0.165366516685414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EEFEFA1-FD8B-4CC8-A410-D5FFE17A8A3D}" type="VALUE">
                      <a:rPr lang="en-US"/>
                      <a:pPr>
                        <a:defRPr/>
                      </a:pPr>
                      <a:t>[ЗНАЧЕННЯ]</a:t>
                    </a:fld>
                    <a:r>
                      <a:rPr lang="en-US"/>
                      <a:t> (13%)</a:t>
                    </a:r>
                  </a:p>
                  <a:p>
                    <a:pPr>
                      <a:defRPr/>
                    </a:pPr>
                    <a:endParaRPr lang="uk-UA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976851851851851"/>
                      <c:h val="8.4960317460317458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D9E-472E-A0BF-CEE98EEA8AF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106(49%)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D9E-472E-A0BF-CEE98EEA8AF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81(37%)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D9E-472E-A0BF-CEE98EEA8AFE}"/>
                </c:ext>
              </c:extLst>
            </c:dLbl>
            <c:dLbl>
              <c:idx val="3"/>
              <c:layout>
                <c:manualLayout>
                  <c:x val="3.3568460192475091E-3"/>
                  <c:y val="0.2949750031246094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1(1%)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D9E-472E-A0BF-CEE98EEA8AFE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 </c:v>
                </c:pt>
                <c:pt idx="1">
                  <c:v>Достатній </c:v>
                </c:pt>
                <c:pt idx="2">
                  <c:v>Середній </c:v>
                </c:pt>
                <c:pt idx="3">
                  <c:v>Низький 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29</c:v>
                </c:pt>
                <c:pt idx="1">
                  <c:v>106</c:v>
                </c:pt>
                <c:pt idx="2">
                  <c:v>81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D9E-472E-A0BF-CEE98EEA8AF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</a:t>
            </a:r>
            <a:r>
              <a:rPr lang="uk-UA" baseline="0"/>
              <a:t> навчальних досягнень за 1 семестр учнів 10-11 класів по Дубенському ліцеї №2 за 2025-2026 н.р.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Високий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11-А</c:v>
                </c:pt>
                <c:pt idx="3">
                  <c:v>11-Б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12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DB-4F9F-83AE-78D51483EEF9}"/>
            </c:ext>
          </c:extLst>
        </c:ser>
        <c:ser>
          <c:idx val="1"/>
          <c:order val="1"/>
          <c:tx>
            <c:strRef>
              <c:f>Аркуш1!$C$1</c:f>
              <c:strCache>
                <c:ptCount val="1"/>
                <c:pt idx="0">
                  <c:v>Достатній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11-А</c:v>
                </c:pt>
                <c:pt idx="3">
                  <c:v>11-Б</c:v>
                </c:pt>
              </c:strCache>
            </c:strRef>
          </c:cat>
          <c:val>
            <c:numRef>
              <c:f>Аркуш1!$C$2:$C$5</c:f>
              <c:numCache>
                <c:formatCode>General</c:formatCode>
                <c:ptCount val="4"/>
                <c:pt idx="0">
                  <c:v>13</c:v>
                </c:pt>
                <c:pt idx="1">
                  <c:v>7</c:v>
                </c:pt>
                <c:pt idx="2">
                  <c:v>9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DB-4F9F-83AE-78D51483EEF9}"/>
            </c:ext>
          </c:extLst>
        </c:ser>
        <c:ser>
          <c:idx val="2"/>
          <c:order val="2"/>
          <c:tx>
            <c:strRef>
              <c:f>Аркуш1!$D$1</c:f>
              <c:strCache>
                <c:ptCount val="1"/>
                <c:pt idx="0">
                  <c:v>Середній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11-А</c:v>
                </c:pt>
                <c:pt idx="3">
                  <c:v>11-Б</c:v>
                </c:pt>
              </c:strCache>
            </c:strRef>
          </c:cat>
          <c:val>
            <c:numRef>
              <c:f>Аркуш1!$D$2:$D$5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DB-4F9F-83AE-78D51483EEF9}"/>
            </c:ext>
          </c:extLst>
        </c:ser>
        <c:ser>
          <c:idx val="3"/>
          <c:order val="3"/>
          <c:tx>
            <c:strRef>
              <c:f>Аркуш1!$E$1</c:f>
              <c:strCache>
                <c:ptCount val="1"/>
                <c:pt idx="0">
                  <c:v>Низький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Аркуш1!$A$2:$A$5</c:f>
              <c:strCache>
                <c:ptCount val="4"/>
                <c:pt idx="0">
                  <c:v>10-А</c:v>
                </c:pt>
                <c:pt idx="1">
                  <c:v>10-Б</c:v>
                </c:pt>
                <c:pt idx="2">
                  <c:v>11-А</c:v>
                </c:pt>
                <c:pt idx="3">
                  <c:v>11-Б</c:v>
                </c:pt>
              </c:strCache>
            </c:strRef>
          </c:cat>
          <c:val>
            <c:numRef>
              <c:f>Аркуш1!$E$2:$E$5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5DB-4F9F-83AE-78D51483EE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2056224"/>
        <c:axId val="492059136"/>
      </c:barChart>
      <c:catAx>
        <c:axId val="492056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2059136"/>
        <c:crosses val="autoZero"/>
        <c:auto val="1"/>
        <c:lblAlgn val="ctr"/>
        <c:lblOffset val="100"/>
        <c:noMultiLvlLbl val="0"/>
      </c:catAx>
      <c:valAx>
        <c:axId val="4920591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492056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Результати Навчальних досягнень за 1 семестр учнів 10-11 класів по Дубенському</a:t>
            </a:r>
            <a:r>
              <a:rPr lang="uk-UA" baseline="0"/>
              <a:t> ліцеї №2 за 2025-2026 н.р.</a:t>
            </a:r>
            <a:endParaRPr lang="uk-UA"/>
          </a:p>
        </c:rich>
      </c:tx>
      <c:layout>
        <c:manualLayout>
          <c:xMode val="edge"/>
          <c:yMode val="edge"/>
          <c:x val="9.7939814814814813E-2"/>
          <c:y val="2.38095238095238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Стовпець1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A178-4FF0-9DCD-26F1D6199BE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A178-4FF0-9DCD-26F1D6199BE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A178-4FF0-9DCD-26F1D6199BE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A178-4FF0-9DCD-26F1D6199BE2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20(29%)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78-4FF0-9DCD-26F1D6199BE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37(54%)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78-4FF0-9DCD-26F1D6199BE2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12(17%)</a:t>
                    </a:r>
                  </a:p>
                </c:rich>
              </c:tx>
              <c:dLblPos val="ctr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178-4FF0-9DCD-26F1D6199BE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178-4FF0-9DCD-26F1D6199BE2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Високий</c:v>
                </c:pt>
                <c:pt idx="1">
                  <c:v>Достатній</c:v>
                </c:pt>
                <c:pt idx="2">
                  <c:v>Середній</c:v>
                </c:pt>
                <c:pt idx="3">
                  <c:v>Низький</c:v>
                </c:pt>
              </c:strCache>
            </c:strRef>
          </c:cat>
          <c:val>
            <c:numRef>
              <c:f>Аркуш1!$B$2:$B$5</c:f>
              <c:numCache>
                <c:formatCode>General</c:formatCode>
                <c:ptCount val="4"/>
                <c:pt idx="0">
                  <c:v>20</c:v>
                </c:pt>
                <c:pt idx="1">
                  <c:v>37</c:v>
                </c:pt>
                <c:pt idx="2">
                  <c:v>12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78-4FF0-9DCD-26F1D6199BE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8</Pages>
  <Words>28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TPCUser</dc:creator>
  <cp:keywords/>
  <dc:description/>
  <cp:lastModifiedBy>TPCUser</cp:lastModifiedBy>
  <cp:revision>23</cp:revision>
  <dcterms:created xsi:type="dcterms:W3CDTF">2026-02-07T14:02:00Z</dcterms:created>
  <dcterms:modified xsi:type="dcterms:W3CDTF">2026-02-08T12:35:00Z</dcterms:modified>
</cp:coreProperties>
</file>